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4B604">
      <w:pPr>
        <w:pStyle w:val="3"/>
        <w:ind w:left="0" w:right="-716" w:hanging="2"/>
      </w:pPr>
      <w:r>
        <w:rPr>
          <w:sz w:val="22"/>
          <w:szCs w:val="22"/>
        </w:rPr>
        <w:t xml:space="preserve">УНИВЕРЗИТЕТ У НОВОМ САДУ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           ОБРАЗАЦ - 1</w:t>
      </w:r>
    </w:p>
    <w:p w14:paraId="252783F5">
      <w:pPr>
        <w:pStyle w:val="3"/>
        <w:ind w:left="0" w:hanging="2"/>
      </w:pPr>
      <w:r>
        <w:rPr>
          <w:sz w:val="22"/>
          <w:szCs w:val="22"/>
        </w:rPr>
        <w:t xml:space="preserve">ФИЛОЗОФСКИ ФАКУЛТЕТ </w:t>
      </w:r>
    </w:p>
    <w:p w14:paraId="77FE12EF">
      <w:pPr>
        <w:ind w:left="0" w:hanging="2"/>
        <w:rPr>
          <w:sz w:val="22"/>
          <w:szCs w:val="22"/>
        </w:rPr>
      </w:pPr>
    </w:p>
    <w:p w14:paraId="69295F38">
      <w:pPr>
        <w:pStyle w:val="2"/>
        <w:ind w:left="0" w:right="-858" w:hanging="2"/>
      </w:pPr>
      <w:r>
        <w:rPr>
          <w:sz w:val="22"/>
          <w:szCs w:val="22"/>
        </w:rPr>
        <w:t>ПРИЈАВА ДОКТОРСКЕ ДИСЕРТАЦИЈЕ</w:t>
      </w:r>
    </w:p>
    <w:p w14:paraId="7336E60B">
      <w:pPr>
        <w:ind w:left="0" w:hanging="2"/>
        <w:jc w:val="center"/>
        <w:rPr>
          <w:sz w:val="22"/>
          <w:szCs w:val="22"/>
        </w:rPr>
      </w:pPr>
    </w:p>
    <w:tbl>
      <w:tblPr>
        <w:tblStyle w:val="104"/>
        <w:tblW w:w="9670" w:type="dxa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0"/>
      </w:tblGrid>
      <w:tr w14:paraId="24FE8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243A1F">
            <w:pPr>
              <w:numPr>
                <w:ilvl w:val="0"/>
                <w:numId w:val="2"/>
              </w:numPr>
              <w:tabs>
                <w:tab w:val="left" w:pos="360"/>
              </w:tabs>
              <w:ind w:leftChars="0" w:firstLineChars="0"/>
              <w:jc w:val="both"/>
            </w:pPr>
            <w:r>
              <w:rPr>
                <w:sz w:val="22"/>
                <w:szCs w:val="22"/>
              </w:rPr>
              <w:t>Име и презиме кандидата: Тамара Вережан</w:t>
            </w:r>
          </w:p>
          <w:p w14:paraId="34D67022">
            <w:pPr>
              <w:tabs>
                <w:tab w:val="left" w:pos="360"/>
              </w:tabs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  <w:lang w:val="sr-Cyrl-RS"/>
              </w:rPr>
              <w:t xml:space="preserve">       </w:t>
            </w:r>
            <w:r>
              <w:rPr>
                <w:sz w:val="22"/>
                <w:szCs w:val="22"/>
              </w:rPr>
              <w:t xml:space="preserve"> Контакт адреса: Булевар ослобођења, Нови Сад</w:t>
            </w:r>
          </w:p>
          <w:p w14:paraId="21989D06">
            <w:pPr>
              <w:tabs>
                <w:tab w:val="left" w:pos="360"/>
              </w:tabs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  <w:lang w:val="sr-Cyrl-RS"/>
              </w:rPr>
              <w:t xml:space="preserve">       </w:t>
            </w:r>
            <w:r>
              <w:rPr>
                <w:sz w:val="22"/>
                <w:szCs w:val="22"/>
              </w:rPr>
              <w:t>Број телефона: 0641658111</w:t>
            </w:r>
          </w:p>
          <w:p w14:paraId="76CCAC65">
            <w:pPr>
              <w:tabs>
                <w:tab w:val="left" w:pos="360"/>
              </w:tabs>
              <w:ind w:left="0" w:hanging="2"/>
              <w:jc w:val="both"/>
              <w:rPr>
                <w:lang w:val="sr-Latn-RS"/>
              </w:rPr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  <w:lang w:val="sr-Cyrl-RS"/>
              </w:rPr>
              <w:t xml:space="preserve">       </w:t>
            </w:r>
            <w:r>
              <w:rPr>
                <w:sz w:val="22"/>
                <w:szCs w:val="22"/>
              </w:rPr>
              <w:t xml:space="preserve">Број индекса: </w:t>
            </w:r>
            <w:r>
              <w:rPr>
                <w:sz w:val="22"/>
                <w:szCs w:val="22"/>
                <w:lang w:val="sr-Latn-RS"/>
              </w:rPr>
              <w:t>2021/400019</w:t>
            </w:r>
          </w:p>
        </w:tc>
      </w:tr>
      <w:tr w14:paraId="6BC8F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0AB1D2">
            <w:pPr>
              <w:numPr>
                <w:ilvl w:val="0"/>
                <w:numId w:val="2"/>
              </w:numPr>
              <w:tabs>
                <w:tab w:val="left" w:pos="360"/>
              </w:tabs>
              <w:spacing w:before="120"/>
              <w:ind w:leftChars="0" w:firstLineChars="0"/>
              <w:jc w:val="both"/>
              <w:rPr>
                <w:lang w:val="sr-Cyrl-RS"/>
              </w:rPr>
            </w:pPr>
            <w:r>
              <w:rPr>
                <w:sz w:val="22"/>
                <w:szCs w:val="22"/>
              </w:rPr>
              <w:t xml:space="preserve">Предлог наслова докторске дисертације (на српском и енглеском језику): </w:t>
            </w:r>
            <w:r>
              <w:rPr>
                <w:sz w:val="22"/>
                <w:szCs w:val="22"/>
                <w:lang w:val="sr-Cyrl-RS"/>
              </w:rPr>
              <w:t>Стратегије учења граматике као механизми саморегулације у уч</w:t>
            </w:r>
            <w:r>
              <w:rPr>
                <w:sz w:val="22"/>
                <w:szCs w:val="22"/>
                <w:lang w:val="sr-Latn-RS"/>
              </w:rPr>
              <w:t>e</w:t>
            </w:r>
            <w:r>
              <w:rPr>
                <w:sz w:val="22"/>
                <w:szCs w:val="22"/>
                <w:lang w:val="sr-Cyrl-RS"/>
              </w:rPr>
              <w:t>њу енглеског језика као страног на високошколском нивоу</w:t>
            </w:r>
            <w:r>
              <w:rPr>
                <w:rFonts w:hint="default"/>
                <w:sz w:val="22"/>
                <w:szCs w:val="22"/>
                <w:lang w:val="en-US"/>
              </w:rPr>
              <w:t xml:space="preserve"> (</w:t>
            </w:r>
            <w:r>
              <w:rPr>
                <w:sz w:val="22"/>
                <w:szCs w:val="22"/>
                <w:lang w:val="sr-Cyrl-RS"/>
              </w:rPr>
              <w:t>Grammar Learning Strategies as Mechanisms of Self-Regulation in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English as a Foreign Language </w:t>
            </w:r>
            <w:r>
              <w:rPr>
                <w:sz w:val="22"/>
                <w:szCs w:val="22"/>
                <w:lang w:val="sr-Latn-RS"/>
              </w:rPr>
              <w:t>in Higher Education</w:t>
            </w:r>
            <w:r>
              <w:rPr>
                <w:rFonts w:hint="default"/>
                <w:sz w:val="22"/>
                <w:szCs w:val="22"/>
                <w:lang w:val="en-US"/>
              </w:rPr>
              <w:t>)</w:t>
            </w:r>
          </w:p>
        </w:tc>
      </w:tr>
      <w:tr w14:paraId="45578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E12D31">
            <w:pPr>
              <w:numPr>
                <w:ilvl w:val="0"/>
                <w:numId w:val="2"/>
              </w:numPr>
              <w:tabs>
                <w:tab w:val="left" w:pos="360"/>
              </w:tabs>
              <w:ind w:leftChars="0" w:firstLineChars="0"/>
              <w:jc w:val="both"/>
            </w:pPr>
            <w:r>
              <w:rPr>
                <w:sz w:val="22"/>
                <w:szCs w:val="22"/>
              </w:rPr>
              <w:t>Научна област: Лингвистика</w:t>
            </w:r>
          </w:p>
          <w:p w14:paraId="0E061970">
            <w:pPr>
              <w:tabs>
                <w:tab w:val="left" w:pos="360"/>
              </w:tabs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  <w:lang w:val="sr-Latn-RS"/>
              </w:rPr>
              <w:t xml:space="preserve">      </w:t>
            </w:r>
            <w:r>
              <w:rPr>
                <w:sz w:val="22"/>
                <w:szCs w:val="22"/>
              </w:rPr>
              <w:t xml:space="preserve">  Ужа научна област којој припада тема дисертације: Примењена лингвистика, методика   </w:t>
            </w:r>
          </w:p>
          <w:p w14:paraId="5F7AE26C">
            <w:pPr>
              <w:tabs>
                <w:tab w:val="left" w:pos="720"/>
              </w:tabs>
              <w:ind w:left="721" w:leftChars="0" w:hanging="721" w:hangingChars="328"/>
              <w:jc w:val="both"/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  <w:lang w:val="sr-Cyrl-RS"/>
              </w:rPr>
              <w:t xml:space="preserve">       н</w:t>
            </w:r>
            <w:r>
              <w:rPr>
                <w:sz w:val="22"/>
                <w:szCs w:val="22"/>
              </w:rPr>
              <w:t>аставе енглеског језика</w:t>
            </w:r>
          </w:p>
        </w:tc>
      </w:tr>
      <w:tr w14:paraId="2FF9B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E2B948">
            <w:pPr>
              <w:numPr>
                <w:ilvl w:val="0"/>
                <w:numId w:val="2"/>
              </w:numPr>
              <w:tabs>
                <w:tab w:val="left" w:pos="360"/>
              </w:tabs>
              <w:ind w:leftChars="0" w:firstLineChars="0"/>
              <w:jc w:val="both"/>
            </w:pPr>
            <w:r>
              <w:rPr>
                <w:sz w:val="22"/>
                <w:szCs w:val="22"/>
              </w:rPr>
              <w:t>Предлог ментора</w:t>
            </w:r>
          </w:p>
          <w:p w14:paraId="3CEAE3C9">
            <w:pPr>
              <w:tabs>
                <w:tab w:val="left" w:pos="360"/>
              </w:tabs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      </w:t>
            </w:r>
            <w:r>
              <w:rPr>
                <w:sz w:val="22"/>
                <w:szCs w:val="22"/>
              </w:rPr>
              <w:t>Име и презиме: Јагода Топалов</w:t>
            </w:r>
          </w:p>
          <w:p w14:paraId="1A316DB0">
            <w:pPr>
              <w:tabs>
                <w:tab w:val="left" w:pos="360"/>
              </w:tabs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      </w:t>
            </w:r>
            <w:r>
              <w:rPr>
                <w:sz w:val="22"/>
                <w:szCs w:val="22"/>
              </w:rPr>
              <w:t>Институција у којој је запослен: Филозофски факултет, Универзитет у Новом Саду</w:t>
            </w:r>
          </w:p>
          <w:p w14:paraId="7549C057">
            <w:pPr>
              <w:tabs>
                <w:tab w:val="left" w:pos="360"/>
              </w:tabs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      </w:t>
            </w:r>
            <w:r>
              <w:rPr>
                <w:sz w:val="22"/>
                <w:szCs w:val="22"/>
              </w:rPr>
              <w:t>Звање: ванредни професор</w:t>
            </w:r>
          </w:p>
          <w:p w14:paraId="2964CDC8">
            <w:pPr>
              <w:tabs>
                <w:tab w:val="left" w:pos="360"/>
              </w:tabs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  <w:lang w:val="sr-Latn-RS"/>
              </w:rPr>
              <w:t xml:space="preserve">  </w:t>
            </w:r>
            <w:r>
              <w:rPr>
                <w:sz w:val="22"/>
                <w:szCs w:val="22"/>
                <w:lang w:val="sr-Cyrl-RS"/>
              </w:rPr>
              <w:t xml:space="preserve">      </w:t>
            </w:r>
            <w:r>
              <w:rPr>
                <w:sz w:val="22"/>
                <w:szCs w:val="22"/>
              </w:rPr>
              <w:t xml:space="preserve">Ужа научна област за коју је наставник односно научни радник изабран у звање:Англистика    </w:t>
            </w:r>
          </w:p>
          <w:p w14:paraId="1B373505">
            <w:pPr>
              <w:tabs>
                <w:tab w:val="left" w:pos="360"/>
              </w:tabs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     </w:t>
            </w:r>
            <w:r>
              <w:rPr>
                <w:sz w:val="22"/>
                <w:szCs w:val="22"/>
              </w:rPr>
              <w:t>Датум избора у звање: 15. 3. 2022.</w:t>
            </w:r>
          </w:p>
        </w:tc>
      </w:tr>
      <w:tr w14:paraId="617BF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387F64">
            <w:pPr>
              <w:numPr>
                <w:ilvl w:val="0"/>
                <w:numId w:val="2"/>
              </w:numPr>
              <w:tabs>
                <w:tab w:val="left" w:pos="360"/>
              </w:tabs>
              <w:ind w:leftChars="0" w:firstLineChars="0"/>
              <w:jc w:val="both"/>
            </w:pPr>
            <w:r>
              <w:rPr>
                <w:sz w:val="22"/>
                <w:szCs w:val="22"/>
              </w:rPr>
              <w:t>Образложење теме докторске дисертације (до 10000 карактера куцаног текста са размацима):</w:t>
            </w:r>
          </w:p>
          <w:p w14:paraId="79A4B94E">
            <w:pPr>
              <w:tabs>
                <w:tab w:val="left" w:pos="360"/>
                <w:tab w:val="left" w:pos="838"/>
                <w:tab w:val="left" w:pos="900"/>
              </w:tabs>
              <w:spacing w:before="240" w:after="240" w:line="100" w:lineRule="atLeast"/>
              <w:ind w:left="0" w:hanging="2"/>
              <w:jc w:val="both"/>
              <w:rPr>
                <w:lang w:val="sr-Latn-RS"/>
              </w:rPr>
            </w:pP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  <w:lang w:val="sr-Cyrl-RS"/>
              </w:rPr>
              <w:t>тратегије учења граматике (С</w:t>
            </w:r>
            <w:r>
              <w:rPr>
                <w:sz w:val="22"/>
                <w:szCs w:val="22"/>
              </w:rPr>
              <w:t>УГ</w:t>
            </w:r>
            <w:r>
              <w:rPr>
                <w:sz w:val="22"/>
                <w:szCs w:val="22"/>
                <w:lang w:val="sr-Cyrl-RS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су</w:t>
            </w:r>
            <w:r>
              <w:rPr>
                <w:sz w:val="22"/>
                <w:szCs w:val="22"/>
              </w:rPr>
              <w:t xml:space="preserve"> кључн</w:t>
            </w:r>
            <w:r>
              <w:rPr>
                <w:sz w:val="22"/>
                <w:szCs w:val="22"/>
                <w:lang w:val="sr-Cyrl-RS"/>
              </w:rPr>
              <w:t>и</w:t>
            </w:r>
            <w:r>
              <w:rPr>
                <w:sz w:val="22"/>
                <w:szCs w:val="22"/>
              </w:rPr>
              <w:t xml:space="preserve"> механизм</w:t>
            </w:r>
            <w:r>
              <w:rPr>
                <w:sz w:val="22"/>
                <w:szCs w:val="22"/>
                <w:lang w:val="sr-Cyrl-RS"/>
              </w:rPr>
              <w:t>и</w:t>
            </w:r>
            <w:r>
              <w:rPr>
                <w:sz w:val="22"/>
                <w:szCs w:val="22"/>
              </w:rPr>
              <w:t xml:space="preserve"> кроз које ученици остварују саморегулацију у овладавању језичким структурама. </w:t>
            </w:r>
            <w:r>
              <w:rPr>
                <w:sz w:val="22"/>
                <w:szCs w:val="22"/>
                <w:lang w:val="sr-Cyrl-RS"/>
              </w:rPr>
              <w:t>М</w:t>
            </w:r>
            <w:r>
              <w:rPr>
                <w:sz w:val="22"/>
                <w:szCs w:val="22"/>
              </w:rPr>
              <w:t>огу</w:t>
            </w:r>
            <w:r>
              <w:rPr>
                <w:sz w:val="22"/>
                <w:szCs w:val="22"/>
                <w:lang w:val="sr-Cyrl-RS"/>
              </w:rPr>
              <w:t xml:space="preserve"> се</w:t>
            </w:r>
            <w:r>
              <w:rPr>
                <w:sz w:val="22"/>
                <w:szCs w:val="22"/>
              </w:rPr>
              <w:t xml:space="preserve"> примењивати у настави и прилагођавати у складу са потребама саморегулације и аутономије ученика, чиме се подстиче усвајање граматике и осећај контроле над учењем (Wang, Pawlak &amp; Mehdizadeh, 2024)</w:t>
            </w:r>
            <w:r>
              <w:rPr>
                <w:sz w:val="22"/>
                <w:szCs w:val="22"/>
                <w:lang w:val="sr-Cyrl-RS"/>
              </w:rPr>
              <w:t>.</w:t>
            </w:r>
            <w:r>
              <w:rPr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Међутим,</w:t>
            </w:r>
            <w:r>
              <w:rPr>
                <w:sz w:val="22"/>
                <w:szCs w:val="22"/>
              </w:rPr>
              <w:t xml:space="preserve"> СУГ </w:t>
            </w:r>
            <w:r>
              <w:rPr>
                <w:sz w:val="22"/>
                <w:szCs w:val="22"/>
                <w:lang w:val="sr-Cyrl-RS"/>
              </w:rPr>
              <w:t>су</w:t>
            </w:r>
            <w:r>
              <w:rPr>
                <w:sz w:val="22"/>
                <w:szCs w:val="22"/>
              </w:rPr>
              <w:t xml:space="preserve"> недовољно истражене</w:t>
            </w:r>
            <w:r>
              <w:rPr>
                <w:sz w:val="22"/>
                <w:szCs w:val="22"/>
                <w:lang w:val="sr-Cyrl-RS"/>
              </w:rPr>
              <w:t>, поготово у контексту саморегулације</w:t>
            </w:r>
            <w:r>
              <w:rPr>
                <w:sz w:val="22"/>
                <w:szCs w:val="22"/>
              </w:rPr>
              <w:t>, помињу се маргинално, често без детаљније анализе специфичности граматичког учења</w:t>
            </w:r>
            <w:r>
              <w:rPr>
                <w:sz w:val="22"/>
                <w:szCs w:val="22"/>
                <w:lang w:val="sr-Cyrl-RS"/>
              </w:rPr>
              <w:t xml:space="preserve"> и ретко се подучавају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(</w:t>
            </w:r>
            <w:r>
              <w:rPr>
                <w:sz w:val="22"/>
                <w:szCs w:val="22"/>
                <w:lang w:val="sr-Latn-RS"/>
              </w:rPr>
              <w:t xml:space="preserve">Oxford, 2017; </w:t>
            </w:r>
            <w:r>
              <w:rPr>
                <w:sz w:val="22"/>
                <w:szCs w:val="22"/>
              </w:rPr>
              <w:t xml:space="preserve">Pawlak &amp; Kruk, 2025). </w:t>
            </w:r>
          </w:p>
        </w:tc>
      </w:tr>
      <w:tr w14:paraId="3431B5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BCA7AE">
            <w:pPr>
              <w:tabs>
                <w:tab w:val="left" w:pos="360"/>
              </w:tabs>
              <w:spacing w:line="240" w:lineRule="auto"/>
              <w:ind w:left="458" w:leftChars="191" w:firstLine="0" w:firstLineChars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5.1.</w:t>
            </w:r>
            <w:r>
              <w:rPr>
                <w:color w:val="000000"/>
                <w:sz w:val="22"/>
                <w:szCs w:val="22"/>
              </w:rPr>
              <w:t xml:space="preserve"> Дефинисање и опис предмета (проблема) истраживања са прегледом владајућих ставова и схватања у литератури у подручју истраживања и позивањем на литературу која је консултована:</w:t>
            </w:r>
          </w:p>
          <w:p w14:paraId="26F5EA0D">
            <w:pPr>
              <w:tabs>
                <w:tab w:val="left" w:pos="360"/>
                <w:tab w:val="left" w:pos="838"/>
                <w:tab w:val="left" w:pos="900"/>
              </w:tabs>
              <w:spacing w:before="240" w:after="240" w:line="100" w:lineRule="atLeast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СУГ су се најпре описивале као „радње и мисли које ученици свесно користе како би учење и/или употреба језика били лакши, ефикаснији и пријатнији“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 xml:space="preserve">(Oxford, Lee &amp; Park, 2007: 117), односно „да би научили граматику и боље овладали њеном употребом“ (Cohen &amp; Pinilla-Herrera, 2010: 64). Међутим, приступ </w:t>
            </w:r>
            <w:r>
              <w:rPr>
                <w:sz w:val="22"/>
                <w:szCs w:val="22"/>
                <w:lang w:val="sr-Cyrl-RS"/>
              </w:rPr>
              <w:t>стратегијама учења језика (СУЈ) се</w:t>
            </w:r>
            <w:r>
              <w:rPr>
                <w:sz w:val="22"/>
                <w:szCs w:val="22"/>
              </w:rPr>
              <w:t xml:space="preserve"> мењао током година</w:t>
            </w:r>
            <w:r>
              <w:rPr>
                <w:sz w:val="22"/>
                <w:szCs w:val="22"/>
                <w:lang w:val="sr-Cyrl-RS"/>
              </w:rPr>
              <w:t>. Након критика</w:t>
            </w:r>
            <w:r>
              <w:rPr>
                <w:sz w:val="22"/>
                <w:szCs w:val="22"/>
              </w:rPr>
              <w:t xml:space="preserve"> због </w:t>
            </w:r>
            <w:r>
              <w:rPr>
                <w:sz w:val="22"/>
                <w:szCs w:val="22"/>
                <w:lang w:val="sr-Cyrl-RS"/>
              </w:rPr>
              <w:t>недоследности у дефиницијама и методологији и</w:t>
            </w:r>
            <w:r>
              <w:rPr>
                <w:sz w:val="22"/>
                <w:szCs w:val="22"/>
              </w:rPr>
              <w:t xml:space="preserve">страживачи </w:t>
            </w:r>
            <w:r>
              <w:rPr>
                <w:sz w:val="22"/>
                <w:szCs w:val="22"/>
                <w:lang w:val="sr-Cyrl-RS"/>
              </w:rPr>
              <w:t>се окрећу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саморегулисаном учењу које подразумева</w:t>
            </w:r>
            <w:r>
              <w:rPr>
                <w:sz w:val="22"/>
                <w:szCs w:val="22"/>
              </w:rPr>
              <w:t xml:space="preserve"> „активну и свесну усмереност студента ка циљу, уз контролу сопственог понашања, мотивације и когнитивних процеса током извођења академских задатака“ (Pintrich, 1995: 5)</w:t>
            </w:r>
            <w:r>
              <w:rPr>
                <w:sz w:val="22"/>
                <w:szCs w:val="22"/>
                <w:lang w:val="sr-Cyrl-RS"/>
              </w:rPr>
              <w:t xml:space="preserve"> и почињу да посматрају стратегије </w:t>
            </w:r>
            <w:r>
              <w:rPr>
                <w:sz w:val="22"/>
                <w:szCs w:val="22"/>
              </w:rPr>
              <w:t>као процес</w:t>
            </w:r>
            <w:r>
              <w:rPr>
                <w:sz w:val="22"/>
                <w:szCs w:val="22"/>
                <w:lang w:val="sr-Cyrl-RS"/>
              </w:rPr>
              <w:t>е</w:t>
            </w:r>
            <w:r>
              <w:rPr>
                <w:sz w:val="22"/>
                <w:szCs w:val="22"/>
              </w:rPr>
              <w:t xml:space="preserve"> који доприносе саморегулацији</w:t>
            </w:r>
            <w:r>
              <w:rPr>
                <w:sz w:val="22"/>
                <w:szCs w:val="22"/>
                <w:lang w:val="sr-Cyrl-RS"/>
              </w:rPr>
              <w:t xml:space="preserve"> у учењу. Оксфордова </w:t>
            </w:r>
            <w:r>
              <w:rPr>
                <w:sz w:val="22"/>
                <w:szCs w:val="22"/>
              </w:rPr>
              <w:t>(Oxford, 201</w:t>
            </w:r>
            <w:r>
              <w:rPr>
                <w:sz w:val="22"/>
                <w:szCs w:val="22"/>
                <w:lang w:val="sr-Cyrl-RS"/>
              </w:rPr>
              <w:t>1</w:t>
            </w:r>
            <w:r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  <w:lang w:val="sr-Cyrl-RS"/>
              </w:rPr>
              <w:t xml:space="preserve"> развија</w:t>
            </w:r>
            <w:r>
              <w:rPr>
                <w:sz w:val="22"/>
                <w:szCs w:val="22"/>
              </w:rPr>
              <w:t xml:space="preserve"> модел стратешке саморегулације </w:t>
            </w:r>
            <w:r>
              <w:rPr>
                <w:sz w:val="22"/>
                <w:szCs w:val="22"/>
                <w:lang w:val="sr-Cyrl-RS"/>
              </w:rPr>
              <w:t>ослањајући се</w:t>
            </w:r>
            <w:r>
              <w:rPr>
                <w:sz w:val="22"/>
                <w:szCs w:val="22"/>
              </w:rPr>
              <w:t xml:space="preserve"> на </w:t>
            </w:r>
            <w:r>
              <w:rPr>
                <w:sz w:val="22"/>
                <w:szCs w:val="22"/>
                <w:lang w:val="sr-Cyrl-RS"/>
              </w:rPr>
              <w:t xml:space="preserve">Цимерманов </w:t>
            </w:r>
            <w:r>
              <w:rPr>
                <w:sz w:val="22"/>
                <w:szCs w:val="22"/>
              </w:rPr>
              <w:t>цикличан модел саморегулисаног учења (Zimmerman, 2000)</w:t>
            </w:r>
            <w:r>
              <w:rPr>
                <w:sz w:val="22"/>
                <w:szCs w:val="22"/>
                <w:lang w:val="sr-Cyrl-RS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према ком стратегије помажу ученицима да регулишу и контролишу своје учење. Ученици их свесно бирају у складу са задатком и контекстом, и користе их да утичу на своја когнитивна и емотивна стања, на сопствено понашање, окружење и своја уверења о учењу и себи.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Такође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их користе у ланцима или кластерима (</w:t>
            </w:r>
            <w:r>
              <w:rPr>
                <w:sz w:val="22"/>
                <w:szCs w:val="22"/>
                <w:lang w:val="sr-Latn-RS"/>
              </w:rPr>
              <w:t>Amerstorfer, 2017</w:t>
            </w:r>
            <w:r>
              <w:rPr>
                <w:sz w:val="22"/>
                <w:szCs w:val="22"/>
                <w:lang w:val="sr-Cyrl-RS"/>
              </w:rPr>
              <w:t>)</w:t>
            </w:r>
            <w:r>
              <w:rPr>
                <w:sz w:val="22"/>
                <w:szCs w:val="22"/>
                <w:lang w:val="sr-Latn-RS"/>
              </w:rPr>
              <w:t xml:space="preserve">. </w:t>
            </w:r>
            <w:r>
              <w:rPr>
                <w:sz w:val="22"/>
                <w:szCs w:val="22"/>
                <w:lang w:val="sr-Cyrl-RS"/>
              </w:rPr>
              <w:t xml:space="preserve">У оквиру овог модела, </w:t>
            </w:r>
            <w:r>
              <w:rPr>
                <w:sz w:val="22"/>
                <w:szCs w:val="22"/>
              </w:rPr>
              <w:t xml:space="preserve">СУГ се схватају као „подучиве, динамичне мисли и понашања која ученици свесно бирају и примењују у одређеним контекстима како би унапредили своје саморегулисано, аутономно овладавање граматиком другог језика, ради ефикасног извршавања задатака и дугорочног напретка“(Oxford, 2017: 244). </w:t>
            </w:r>
            <w:r>
              <w:rPr>
                <w:sz w:val="22"/>
                <w:szCs w:val="22"/>
                <w:lang w:val="sr-Cyrl-RS"/>
              </w:rPr>
              <w:t>Међутим, п</w:t>
            </w:r>
            <w:r>
              <w:rPr>
                <w:sz w:val="22"/>
                <w:szCs w:val="22"/>
              </w:rPr>
              <w:t xml:space="preserve">остојеће </w:t>
            </w:r>
            <w:r>
              <w:rPr>
                <w:sz w:val="22"/>
                <w:szCs w:val="22"/>
                <w:lang w:val="sr-Cyrl-RS"/>
              </w:rPr>
              <w:t xml:space="preserve">емпиријске </w:t>
            </w:r>
            <w:r>
              <w:rPr>
                <w:sz w:val="22"/>
                <w:szCs w:val="22"/>
              </w:rPr>
              <w:t xml:space="preserve">студије </w:t>
            </w:r>
            <w:r>
              <w:rPr>
                <w:sz w:val="22"/>
                <w:szCs w:val="22"/>
                <w:lang w:val="sr-Cyrl-RS"/>
              </w:rPr>
              <w:t xml:space="preserve">СУГ су ретке, </w:t>
            </w:r>
            <w:r>
              <w:rPr>
                <w:sz w:val="22"/>
                <w:szCs w:val="22"/>
              </w:rPr>
              <w:t>анализирају разнородне групе испитаника у разноврсним контекстима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>ослањају</w:t>
            </w:r>
            <w:r>
              <w:rPr>
                <w:sz w:val="22"/>
                <w:szCs w:val="22"/>
                <w:lang w:val="sr-Cyrl-RS"/>
              </w:rPr>
              <w:t>ћи</w:t>
            </w:r>
            <w:r>
              <w:rPr>
                <w:sz w:val="22"/>
                <w:szCs w:val="22"/>
              </w:rPr>
              <w:t xml:space="preserve"> се на различите класификације, инструменте и критеријуме, што отежава упоредивост резултата.</w:t>
            </w:r>
          </w:p>
          <w:p w14:paraId="2A953CE0">
            <w:pPr>
              <w:tabs>
                <w:tab w:val="left" w:pos="360"/>
                <w:tab w:val="left" w:pos="838"/>
                <w:tab w:val="left" w:pos="900"/>
              </w:tabs>
              <w:spacing w:before="240" w:after="240" w:line="100" w:lineRule="atLeast"/>
              <w:ind w:left="0" w:hanging="2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</w:rPr>
              <w:t>Уместо специјализованих алата, модификују</w:t>
            </w:r>
            <w:r>
              <w:rPr>
                <w:sz w:val="22"/>
                <w:szCs w:val="22"/>
                <w:lang w:val="sr-Cyrl-RS"/>
              </w:rPr>
              <w:t xml:space="preserve"> се</w:t>
            </w:r>
            <w:r>
              <w:rPr>
                <w:sz w:val="22"/>
                <w:szCs w:val="22"/>
              </w:rPr>
              <w:t xml:space="preserve"> постојећи упитници који нису прилагођени специфичностима граматике</w:t>
            </w:r>
            <w:r>
              <w:rPr>
                <w:sz w:val="22"/>
                <w:szCs w:val="22"/>
                <w:lang w:val="sr-Cyrl-RS"/>
              </w:rPr>
              <w:t>, а</w:t>
            </w:r>
            <w:r>
              <w:rPr>
                <w:sz w:val="22"/>
                <w:szCs w:val="22"/>
              </w:rPr>
              <w:t xml:space="preserve"> три валидирана упитника за испитивање СУГ</w:t>
            </w:r>
            <w:r>
              <w:rPr>
                <w:sz w:val="22"/>
                <w:szCs w:val="22"/>
                <w:lang w:val="sr-Cyrl-RS"/>
              </w:rPr>
              <w:t xml:space="preserve"> се ретко користе</w:t>
            </w:r>
            <w:r>
              <w:rPr>
                <w:sz w:val="22"/>
                <w:szCs w:val="22"/>
              </w:rPr>
              <w:t xml:space="preserve">.   </w:t>
            </w:r>
            <w:r>
              <w:rPr>
                <w:i/>
                <w:sz w:val="22"/>
                <w:szCs w:val="22"/>
              </w:rPr>
              <w:t>Инвентар стратегија за учење граматике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sz w:val="22"/>
                <w:szCs w:val="22"/>
              </w:rPr>
              <w:t xml:space="preserve">Grammar Learning Strategy Inventory </w:t>
            </w:r>
            <w:r>
              <w:rPr>
                <w:i/>
                <w:sz w:val="22"/>
                <w:szCs w:val="22"/>
                <w:lang w:val="sr-Cyrl-RS"/>
              </w:rPr>
              <w:t xml:space="preserve">- </w:t>
            </w:r>
            <w:r>
              <w:rPr>
                <w:i/>
                <w:sz w:val="22"/>
                <w:szCs w:val="22"/>
              </w:rPr>
              <w:t>GLSI</w:t>
            </w:r>
            <w:r>
              <w:rPr>
                <w:sz w:val="22"/>
                <w:szCs w:val="22"/>
              </w:rPr>
              <w:t>) валидиран је у Пољској, Ирану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 xml:space="preserve">и Кини (Wang et al., 2024), и </w:t>
            </w:r>
            <w:r>
              <w:rPr>
                <w:sz w:val="22"/>
                <w:szCs w:val="22"/>
                <w:lang w:val="sr-Cyrl-RS"/>
              </w:rPr>
              <w:t>класификује</w:t>
            </w:r>
            <w:r>
              <w:rPr>
                <w:sz w:val="22"/>
                <w:szCs w:val="22"/>
              </w:rPr>
              <w:t xml:space="preserve"> СУГ као метакогнитивне, когнитивне, афективне и социјалне. Когнитивне стратегије укључују стратегије које се користе у продукцији и разумевању у комуникацији, стратегије које воде ка развоју експлицитног (нпр. меморисање правила, формално вежбање), и имплицитног знања (нпр. препознавање облика, продукција уз контролисано или спонтано увежбавање) и стратегије које се користе при обради корективн</w:t>
            </w:r>
            <w:r>
              <w:rPr>
                <w:sz w:val="22"/>
                <w:szCs w:val="22"/>
                <w:lang w:val="sr-Cyrl-BA"/>
              </w:rPr>
              <w:t>их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повратних информација</w:t>
            </w:r>
            <w:r>
              <w:rPr>
                <w:sz w:val="22"/>
                <w:szCs w:val="22"/>
              </w:rPr>
              <w:t>. Труонгов упитник (Truong, 2022) садржи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>стратегије преузете из постојећих инструмената, разврстаних у шест категорија: евалуациј</w:t>
            </w:r>
            <w:r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</w:rPr>
              <w:t xml:space="preserve">, постављање циљева, </w:t>
            </w:r>
            <w:r>
              <w:rPr>
                <w:sz w:val="22"/>
                <w:szCs w:val="22"/>
                <w:lang w:val="sr-Cyrl-BA"/>
              </w:rPr>
              <w:t>надгледање</w:t>
            </w:r>
            <w:r>
              <w:rPr>
                <w:sz w:val="22"/>
                <w:szCs w:val="22"/>
              </w:rPr>
              <w:t>, тражење информација, контрол</w:t>
            </w:r>
            <w:r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</w:rPr>
              <w:t xml:space="preserve"> понашања и самоефикасност. Упитник </w:t>
            </w:r>
            <w:r>
              <w:rPr>
                <w:i/>
                <w:sz w:val="22"/>
                <w:szCs w:val="22"/>
              </w:rPr>
              <w:t>SRCgram</w:t>
            </w:r>
            <w:r>
              <w:rPr>
                <w:sz w:val="22"/>
                <w:szCs w:val="22"/>
              </w:rPr>
              <w:t xml:space="preserve"> (Razavipour, Safari Ardakani &amp; Gooniband Shooshtari, 2020) мери пет димензија контроле (контрол</w:t>
            </w:r>
            <w:r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</w:rPr>
              <w:t xml:space="preserve"> посвећености, метакогнитивн</w:t>
            </w:r>
            <w:r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</w:rPr>
              <w:t xml:space="preserve"> контрол</w:t>
            </w:r>
            <w:r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</w:rPr>
              <w:t>,  контрол</w:t>
            </w:r>
            <w:r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</w:rPr>
              <w:t xml:space="preserve"> засићења, емоционалн</w:t>
            </w:r>
            <w:r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</w:rPr>
              <w:t xml:space="preserve"> контрол</w:t>
            </w:r>
            <w:r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</w:rPr>
              <w:t xml:space="preserve"> и контрол</w:t>
            </w:r>
            <w:r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</w:rPr>
              <w:t xml:space="preserve"> окружења).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 xml:space="preserve">Иако се ова три инструмента у многоме преклапају и допуњују, </w:t>
            </w:r>
            <w:r>
              <w:rPr>
                <w:i/>
                <w:sz w:val="22"/>
                <w:szCs w:val="22"/>
              </w:rPr>
              <w:t>GLSI</w:t>
            </w:r>
            <w:r>
              <w:rPr>
                <w:sz w:val="22"/>
                <w:szCs w:val="22"/>
              </w:rPr>
              <w:t xml:space="preserve"> се издваја</w:t>
            </w:r>
            <w:r>
              <w:rPr>
                <w:sz w:val="22"/>
                <w:szCs w:val="22"/>
                <w:lang w:val="sr-Cyrl-RS"/>
              </w:rPr>
              <w:t xml:space="preserve"> као најадекватнији</w:t>
            </w:r>
            <w:r>
              <w:rPr>
                <w:sz w:val="22"/>
                <w:szCs w:val="22"/>
              </w:rPr>
              <w:t xml:space="preserve"> по броју стратегија, конкретности и највећем броју валидира</w:t>
            </w:r>
            <w:r>
              <w:rPr>
                <w:sz w:val="22"/>
                <w:szCs w:val="22"/>
                <w:lang w:val="sr-Cyrl-BA"/>
              </w:rPr>
              <w:t>њ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  <w:p w14:paraId="44ED99D4">
            <w:pPr>
              <w:tabs>
                <w:tab w:val="left" w:pos="360"/>
                <w:tab w:val="left" w:pos="838"/>
                <w:tab w:val="left" w:pos="900"/>
              </w:tabs>
              <w:spacing w:before="240" w:after="240" w:line="100" w:lineRule="atLeast"/>
              <w:ind w:left="0" w:leftChars="0" w:firstLine="0" w:firstLineChars="0"/>
              <w:jc w:val="both"/>
              <w:rPr>
                <w:sz w:val="22"/>
                <w:szCs w:val="22"/>
                <w:highlight w:val="yellow"/>
                <w:lang w:val="sr-Latn-RS"/>
              </w:rPr>
            </w:pPr>
            <w:r>
              <w:rPr>
                <w:sz w:val="22"/>
                <w:szCs w:val="22"/>
              </w:rPr>
              <w:t xml:space="preserve">Истраживања која се баве повезаношћу СУГ и индивидуалних фактора су ретка, а резултати </w:t>
            </w:r>
            <w:r>
              <w:rPr>
                <w:sz w:val="22"/>
                <w:szCs w:val="22"/>
                <w:lang w:val="sr-Cyrl-RS"/>
              </w:rPr>
              <w:t>контрадикторни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>Поједини аутори наводе да је корелација са граматичком компетенцијом мала и није статистички значајна (Pawlak</w:t>
            </w:r>
            <w:r>
              <w:rPr>
                <w:sz w:val="22"/>
                <w:szCs w:val="22"/>
                <w:lang w:val="sr-Latn-RS"/>
              </w:rPr>
              <w:t>,</w:t>
            </w:r>
            <w:r>
              <w:rPr>
                <w:sz w:val="22"/>
                <w:szCs w:val="22"/>
              </w:rPr>
              <w:t xml:space="preserve"> 2021; Pawlak &amp; Csizér 2023), док други проналазе статистички значајну корелацију (Azizmohammadi and Barjesteh, 2020) или </w:t>
            </w:r>
            <w:r>
              <w:rPr>
                <w:sz w:val="22"/>
                <w:szCs w:val="22"/>
                <w:lang w:val="sr-Cyrl-BA"/>
              </w:rPr>
              <w:t xml:space="preserve">долазе до закључка </w:t>
            </w:r>
            <w:r>
              <w:rPr>
                <w:sz w:val="22"/>
                <w:szCs w:val="22"/>
              </w:rPr>
              <w:t>да је укупна учесталост употребе стратегија предиктор граматичке компетенције (Hassanzadeh &amp; Ranjbar, 2022).</w:t>
            </w:r>
            <w:r>
              <w:rPr>
                <w:sz w:val="22"/>
                <w:szCs w:val="22"/>
                <w:lang w:val="sr-Cyrl-RS"/>
              </w:rPr>
              <w:t xml:space="preserve">  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>Напреднији студенти користе шири спектар СУГ (Pawlak, 2008), а користе их и чешће (Griffiths, 2008). Они такође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sr-Cyrl-RS"/>
              </w:rPr>
              <w:t xml:space="preserve">чешће </w:t>
            </w:r>
            <w:r>
              <w:rPr>
                <w:sz w:val="22"/>
                <w:szCs w:val="22"/>
              </w:rPr>
              <w:t xml:space="preserve">користе стратегије попут откривања правила, истицања нових структура и памћења примерa, него стратегије учења правила напамет и понављања (Mystkowska-Wiertelak, 2008). У Индонезији је уочено </w:t>
            </w:r>
            <w:r>
              <w:rPr>
                <w:sz w:val="22"/>
                <w:szCs w:val="22"/>
                <w:lang w:val="sr-Cyrl-BA"/>
              </w:rPr>
              <w:t xml:space="preserve">да </w:t>
            </w:r>
            <w:r>
              <w:rPr>
                <w:sz w:val="22"/>
                <w:szCs w:val="22"/>
              </w:rPr>
              <w:t xml:space="preserve">почетници преферирају друштвене, а напредни суденти метакогнитивне </w:t>
            </w:r>
            <w:r>
              <w:rPr>
                <w:sz w:val="22"/>
                <w:szCs w:val="22"/>
                <w:lang w:val="sr-Cyrl-RS"/>
              </w:rPr>
              <w:t>СУГ</w:t>
            </w:r>
            <w:r>
              <w:rPr>
                <w:sz w:val="22"/>
                <w:szCs w:val="22"/>
              </w:rPr>
              <w:t xml:space="preserve"> (Cahyani, Abdullah &amp; Komara, 2022). </w:t>
            </w:r>
            <w:r>
              <w:rPr>
                <w:sz w:val="22"/>
                <w:szCs w:val="22"/>
                <w:lang w:val="sr-Cyrl-RS"/>
              </w:rPr>
              <w:t xml:space="preserve">Утврђено је и да употреба стратегија зависи од мотивације </w:t>
            </w:r>
            <w:r>
              <w:rPr>
                <w:sz w:val="22"/>
                <w:szCs w:val="22"/>
              </w:rPr>
              <w:t>(Mistar &amp; Zuhairi, 2020)</w:t>
            </w:r>
            <w:r>
              <w:rPr>
                <w:sz w:val="22"/>
                <w:szCs w:val="22"/>
                <w:lang w:val="sr-Cyrl-RS"/>
              </w:rPr>
              <w:t xml:space="preserve"> и самоефикасности т.ј. процене сопствених способности </w:t>
            </w:r>
            <w:r>
              <w:rPr>
                <w:sz w:val="22"/>
                <w:szCs w:val="22"/>
              </w:rPr>
              <w:t>(Truong, 2022)</w:t>
            </w:r>
            <w:r>
              <w:rPr>
                <w:sz w:val="22"/>
                <w:szCs w:val="22"/>
                <w:lang w:val="sr-Cyrl-RS"/>
              </w:rPr>
              <w:t xml:space="preserve"> која такође корелира са граматичком компетенцијом (</w:t>
            </w:r>
            <w:r>
              <w:rPr>
                <w:sz w:val="22"/>
                <w:szCs w:val="22"/>
              </w:rPr>
              <w:t>Nasimi,  Tavakoli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>and Rezazadeh</w:t>
            </w:r>
            <w:r>
              <w:rPr>
                <w:sz w:val="22"/>
                <w:szCs w:val="22"/>
                <w:lang w:val="sr-Cyrl-RS"/>
              </w:rPr>
              <w:t>, 2024). Истраживања су показала</w:t>
            </w:r>
            <w:r>
              <w:rPr>
                <w:sz w:val="22"/>
                <w:szCs w:val="22"/>
              </w:rPr>
              <w:t xml:space="preserve"> да жене чешће користе СУГ од мушкараца (Tilfarlioğlu </w:t>
            </w:r>
            <w:r>
              <w:rPr>
                <w:sz w:val="22"/>
                <w:szCs w:val="22"/>
                <w:lang w:val="sr-Latn-RS"/>
              </w:rPr>
              <w:t xml:space="preserve">&amp; </w:t>
            </w:r>
            <w:r>
              <w:rPr>
                <w:sz w:val="22"/>
                <w:szCs w:val="22"/>
                <w:shd w:val="clear" w:color="auto" w:fill="FFFFFF"/>
                <w:lang w:val="sr-Latn-RS"/>
              </w:rPr>
              <w:t xml:space="preserve">Yalçın, </w:t>
            </w:r>
            <w:r>
              <w:rPr>
                <w:sz w:val="22"/>
                <w:szCs w:val="22"/>
              </w:rPr>
              <w:t xml:space="preserve">2005) </w:t>
            </w:r>
            <w:r>
              <w:rPr>
                <w:sz w:val="22"/>
                <w:szCs w:val="22"/>
                <w:lang w:val="sr-Cyrl-RS"/>
              </w:rPr>
              <w:t xml:space="preserve">као 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</w:rPr>
              <w:t xml:space="preserve"> чешће користе стратегије памћења и визуелне стратегије (Božinović &amp; Havelka Meštrović, 2024). Такође, старији испитаници чешће користе СУГ (Mystkowska-Wiertelak, 2008)</w:t>
            </w:r>
            <w:r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</w:rPr>
              <w:t xml:space="preserve"> СУГ су значајне и у компјутерски потпомогнутом учењу језика (Pawlak&amp;Kruk, 2025)</w:t>
            </w:r>
            <w:r>
              <w:rPr>
                <w:sz w:val="22"/>
                <w:szCs w:val="22"/>
                <w:lang w:val="sr-Cyrl-RS"/>
              </w:rPr>
              <w:t>, а утврђено је и да њихова употреба зависи од</w:t>
            </w:r>
            <w:r>
              <w:rPr>
                <w:sz w:val="22"/>
                <w:szCs w:val="22"/>
              </w:rPr>
              <w:t xml:space="preserve"> фаз</w:t>
            </w:r>
            <w:r>
              <w:rPr>
                <w:sz w:val="22"/>
                <w:szCs w:val="22"/>
                <w:lang w:val="sr-Cyrl-RS"/>
              </w:rPr>
              <w:t>е</w:t>
            </w:r>
            <w:r>
              <w:rPr>
                <w:sz w:val="22"/>
                <w:szCs w:val="22"/>
              </w:rPr>
              <w:t xml:space="preserve"> Цимермановог модела саморегулације (Hassanzadeh &amp; Ranjbar, 2022)</w:t>
            </w:r>
            <w:r>
              <w:rPr>
                <w:sz w:val="22"/>
                <w:szCs w:val="22"/>
                <w:lang w:val="sr-Latn-RS"/>
              </w:rPr>
              <w:t>.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14:paraId="485A86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6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06C2A3">
            <w:pPr>
              <w:tabs>
                <w:tab w:val="left" w:pos="360"/>
              </w:tabs>
              <w:spacing w:line="240" w:lineRule="auto"/>
              <w:ind w:left="458" w:leftChars="191" w:firstLine="0" w:firstLineChars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5.2.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Образложење о потребама научног истраживања:</w:t>
            </w:r>
          </w:p>
          <w:p w14:paraId="17E8D725">
            <w:pPr>
              <w:tabs>
                <w:tab w:val="left" w:pos="360"/>
              </w:tabs>
              <w:spacing w:line="240" w:lineRule="auto"/>
              <w:ind w:left="458" w:leftChars="191" w:firstLine="0" w:firstLineChars="0"/>
              <w:jc w:val="both"/>
              <w:rPr>
                <w:sz w:val="22"/>
                <w:szCs w:val="22"/>
              </w:rPr>
            </w:pPr>
          </w:p>
          <w:p w14:paraId="5FC44A2B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Недостатак истраживања која користе специјализоване валидиране инструменте, контрадикторни резултати о улози индивидуалних фактора и методички изазови указују на потребу за даљим истраживањима СУГ. Такође, СУГ су занемарене у Србији где није валидиран инструмент посвећен искључиво СУГ.</w:t>
            </w:r>
          </w:p>
          <w:p w14:paraId="2FDA2CB5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</w:p>
          <w:p w14:paraId="6D2B1959">
            <w:pPr>
              <w:tabs>
                <w:tab w:val="left" w:pos="360"/>
              </w:tabs>
              <w:ind w:left="0" w:leftChars="0" w:hanging="2" w:firstLineChars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Утврђено је да  репертоар стратегија утиче на граматичку компетенцију, да активан рад на стратегијама, кроз нпр. дневнике, помаже да се освесте и прилагоде стратегије које се користе као и да избор СУГ зависи од наставних метода (Pawlak, 2008: 2012), па се у складу са тим сматра и да је експлицитно подучавање стратегија корисно (Oxford et al., 2018).  Ипак СУГ се ретко подучавају  (Pawlak, 2021), што указује на потребу да се испита у којој мери су студенти свесни њиховог постојања, да ли их спонтано примењују или је та свесност резултат наставног процеса.</w:t>
            </w:r>
          </w:p>
          <w:p w14:paraId="5340F6FC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</w:p>
          <w:p w14:paraId="596CCA94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 складу с тим, теоријске импликације овог истраживања односе се на продубљивање разумевања односа између свесне употребе стратегија, саморегулације и граматичке компетенције. Практичне импликације су повезане са унапређењем наставе граматике јер резултати могу помоћи наставницима да препознају потребу за систематичним увођењем стратегија у наставу и допринети развијању активности које подстичу саморегулацију и аутономију у учењу граматике. </w:t>
            </w:r>
          </w:p>
        </w:tc>
      </w:tr>
      <w:tr w14:paraId="2E4E5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E2A369">
            <w:pPr>
              <w:tabs>
                <w:tab w:val="left" w:pos="360"/>
              </w:tabs>
              <w:spacing w:line="240" w:lineRule="auto"/>
              <w:ind w:left="458" w:leftChars="191" w:firstLine="0" w:firstLineChars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5.3. </w:t>
            </w:r>
            <w:r>
              <w:rPr>
                <w:sz w:val="22"/>
                <w:szCs w:val="22"/>
              </w:rPr>
              <w:t>Циљ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>истраживања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>нагласком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>резултате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>који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>очекују</w:t>
            </w:r>
            <w:r>
              <w:rPr>
                <w:sz w:val="22"/>
                <w:szCs w:val="22"/>
                <w:lang w:val="sr-Latn-RS"/>
              </w:rPr>
              <w:t>:</w:t>
            </w:r>
          </w:p>
          <w:p w14:paraId="340CB0D9">
            <w:pPr>
              <w:tabs>
                <w:tab w:val="left" w:pos="360"/>
              </w:tabs>
              <w:spacing w:line="240" w:lineRule="auto"/>
              <w:ind w:left="458" w:leftChars="191" w:firstLine="0" w:firstLineChars="0"/>
              <w:jc w:val="both"/>
              <w:rPr>
                <w:sz w:val="22"/>
                <w:szCs w:val="22"/>
                <w:lang w:val="sr-Latn-RS"/>
              </w:rPr>
            </w:pPr>
          </w:p>
          <w:p w14:paraId="7C1EAA7E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Циљ истраживања </w:t>
            </w:r>
            <w:r>
              <w:rPr>
                <w:sz w:val="22"/>
                <w:szCs w:val="22"/>
                <w:lang w:val="sr-Cyrl-RS"/>
              </w:rPr>
              <w:t>је утврдити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како </w:t>
            </w:r>
            <w:r>
              <w:rPr>
                <w:sz w:val="22"/>
                <w:szCs w:val="22"/>
              </w:rPr>
              <w:t>се користе</w:t>
            </w:r>
            <w:r>
              <w:rPr>
                <w:sz w:val="22"/>
                <w:szCs w:val="22"/>
                <w:lang w:val="sr-Cyrl-RS"/>
              </w:rPr>
              <w:t xml:space="preserve"> СУГ,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у којој мери </w:t>
            </w:r>
            <w:r>
              <w:rPr>
                <w:sz w:val="22"/>
                <w:szCs w:val="22"/>
              </w:rPr>
              <w:t>доприносе усвајању граматике</w:t>
            </w:r>
            <w:r>
              <w:rPr>
                <w:sz w:val="22"/>
                <w:szCs w:val="22"/>
                <w:lang w:val="sr-Cyrl-RS"/>
              </w:rPr>
              <w:t xml:space="preserve"> и како се на основу тога може унапредити наставна пракса. Очекује се да резултати потврде претходне налазе - да студенти најчешће</w:t>
            </w:r>
            <w:r>
              <w:rPr>
                <w:sz w:val="22"/>
                <w:szCs w:val="22"/>
              </w:rPr>
              <w:t xml:space="preserve"> користе когнитивне, а напреднији студенти и метакогнитивне</w:t>
            </w:r>
            <w:r>
              <w:rPr>
                <w:sz w:val="22"/>
                <w:szCs w:val="22"/>
                <w:lang w:val="sr-Cyrl-RS"/>
              </w:rPr>
              <w:t xml:space="preserve"> СУГ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sr-Cyrl-RS"/>
              </w:rPr>
              <w:t>те</w:t>
            </w:r>
            <w:r>
              <w:rPr>
                <w:sz w:val="22"/>
                <w:szCs w:val="22"/>
              </w:rPr>
              <w:t xml:space="preserve"> да њихова употреба корелира са граматичком компетенцијом и полом.</w:t>
            </w:r>
          </w:p>
          <w:p w14:paraId="3B17C34A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</w:p>
          <w:p w14:paraId="435B365B">
            <w:pPr>
              <w:tabs>
                <w:tab w:val="left" w:pos="360"/>
              </w:tabs>
              <w:ind w:left="0" w:leftChars="0" w:firstLine="0" w:firstLineChars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Квалитативни део ће пружити дубљи увид у механизме саморегулације</w:t>
            </w:r>
            <w:r>
              <w:rPr>
                <w:sz w:val="22"/>
                <w:szCs w:val="22"/>
                <w:lang w:val="sr-Cyrl-RS"/>
              </w:rPr>
              <w:t xml:space="preserve"> при учењу граматике. Очекује се да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студенти нису у потпуности свесни стратегија, да </w:t>
            </w:r>
            <w:r>
              <w:rPr>
                <w:sz w:val="22"/>
                <w:szCs w:val="22"/>
              </w:rPr>
              <w:t xml:space="preserve">употреба </w:t>
            </w:r>
            <w:r>
              <w:rPr>
                <w:sz w:val="22"/>
                <w:szCs w:val="22"/>
                <w:lang w:val="sr-Cyrl-RS"/>
              </w:rPr>
              <w:t>СУГ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зависи од фазе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саморегулисаног </w:t>
            </w:r>
            <w:r>
              <w:rPr>
                <w:sz w:val="22"/>
                <w:szCs w:val="22"/>
              </w:rPr>
              <w:t>циклуса учења</w:t>
            </w:r>
            <w:r>
              <w:rPr>
                <w:sz w:val="22"/>
                <w:szCs w:val="22"/>
                <w:lang w:val="sr-Cyrl-RS"/>
              </w:rPr>
              <w:t xml:space="preserve"> и других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фактора</w:t>
            </w:r>
            <w:r>
              <w:rPr>
                <w:sz w:val="22"/>
                <w:szCs w:val="22"/>
              </w:rPr>
              <w:t xml:space="preserve"> као што су </w:t>
            </w:r>
            <w:r>
              <w:rPr>
                <w:sz w:val="22"/>
                <w:szCs w:val="22"/>
                <w:lang w:val="sr-Cyrl-RS"/>
              </w:rPr>
              <w:t xml:space="preserve">тип задатка, начин подучавања, </w:t>
            </w:r>
            <w:r>
              <w:rPr>
                <w:sz w:val="22"/>
                <w:szCs w:val="22"/>
              </w:rPr>
              <w:t>самоефикасност</w:t>
            </w:r>
            <w:r>
              <w:rPr>
                <w:sz w:val="22"/>
                <w:szCs w:val="22"/>
                <w:lang w:val="sr-Cyrl-RS"/>
              </w:rPr>
              <w:t xml:space="preserve"> т.ј.</w:t>
            </w:r>
            <w:r>
              <w:rPr>
                <w:sz w:val="22"/>
                <w:szCs w:val="22"/>
              </w:rPr>
              <w:t xml:space="preserve"> уверењ</w:t>
            </w:r>
            <w:r>
              <w:rPr>
                <w:sz w:val="22"/>
                <w:szCs w:val="22"/>
                <w:lang w:val="sr-Cyrl-RS"/>
              </w:rPr>
              <w:t>е</w:t>
            </w:r>
            <w:r>
              <w:rPr>
                <w:sz w:val="22"/>
                <w:szCs w:val="22"/>
              </w:rPr>
              <w:t xml:space="preserve"> о учењу граматике</w:t>
            </w:r>
            <w:r>
              <w:rPr>
                <w:sz w:val="22"/>
                <w:szCs w:val="22"/>
                <w:lang w:val="sr-Cyrl-RS"/>
              </w:rPr>
              <w:t xml:space="preserve"> и да се СУГ  користе у ланцима или кластерима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.</w:t>
            </w:r>
          </w:p>
          <w:p w14:paraId="292618B2">
            <w:pPr>
              <w:spacing w:before="240"/>
              <w:ind w:left="0" w:leftChars="0" w:firstLine="0" w:firstLineChars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Истраживачки задаци:</w:t>
            </w:r>
          </w:p>
          <w:p w14:paraId="7C3F6C64">
            <w:pPr>
              <w:spacing w:before="24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Квантитативна анализа</w:t>
            </w:r>
          </w:p>
          <w:p w14:paraId="521A34EF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Утврдити учесталост употребе појединачних </w:t>
            </w:r>
            <w:r>
              <w:rPr>
                <w:sz w:val="22"/>
                <w:szCs w:val="22"/>
                <w:lang w:val="sr-Cyrl-RS"/>
              </w:rPr>
              <w:t>СУГ</w:t>
            </w:r>
            <w:r>
              <w:rPr>
                <w:sz w:val="22"/>
                <w:szCs w:val="22"/>
              </w:rPr>
              <w:t xml:space="preserve"> и група </w:t>
            </w:r>
            <w:r>
              <w:rPr>
                <w:sz w:val="22"/>
                <w:szCs w:val="22"/>
                <w:lang w:val="sr-Cyrl-RS"/>
              </w:rPr>
              <w:t>СУГ</w:t>
            </w:r>
            <w:r>
              <w:rPr>
                <w:sz w:val="22"/>
                <w:szCs w:val="22"/>
              </w:rPr>
              <w:t>.</w:t>
            </w:r>
          </w:p>
          <w:p w14:paraId="70AB469B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Утврдити разлике у употреби СУГ у односу на ниво познавања граматике, самопроцењен ниво познавања језика, академску дисциплину и пол.</w:t>
            </w:r>
          </w:p>
          <w:p w14:paraId="34B7DD6B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Квалитативна анализа</w:t>
            </w:r>
          </w:p>
          <w:p w14:paraId="5A7688B1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Истражити да ли су студенти свесни постојања </w:t>
            </w:r>
            <w:r>
              <w:rPr>
                <w:sz w:val="22"/>
                <w:szCs w:val="22"/>
                <w:lang w:val="sr-Cyrl-RS"/>
              </w:rPr>
              <w:t>СУГ</w:t>
            </w:r>
            <w:r>
              <w:rPr>
                <w:sz w:val="22"/>
                <w:szCs w:val="22"/>
              </w:rPr>
              <w:t xml:space="preserve"> и у којој мери их повезују са наставом и другим факторима који утичу на саморегулацију учења граматике </w:t>
            </w:r>
          </w:p>
          <w:p w14:paraId="4BEDF87D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4. У</w:t>
            </w:r>
            <w:r>
              <w:rPr>
                <w:sz w:val="22"/>
                <w:szCs w:val="22"/>
                <w:lang w:val="sr-Cyrl-RS"/>
              </w:rPr>
              <w:t>тврдити</w:t>
            </w:r>
            <w:r>
              <w:rPr>
                <w:sz w:val="22"/>
                <w:szCs w:val="22"/>
              </w:rPr>
              <w:t xml:space="preserve"> разлоге </w:t>
            </w:r>
            <w:r>
              <w:rPr>
                <w:sz w:val="22"/>
                <w:szCs w:val="22"/>
                <w:lang w:val="sr-Cyrl-RS"/>
              </w:rPr>
              <w:t>за избегавање и преферирање</w:t>
            </w:r>
            <w:r>
              <w:rPr>
                <w:sz w:val="22"/>
                <w:szCs w:val="22"/>
              </w:rPr>
              <w:t xml:space="preserve"> поједин</w:t>
            </w:r>
            <w:r>
              <w:rPr>
                <w:sz w:val="22"/>
                <w:szCs w:val="22"/>
                <w:lang w:val="sr-Cyrl-RS"/>
              </w:rPr>
              <w:t>их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СУГ и контексте примене.</w:t>
            </w:r>
          </w:p>
          <w:p w14:paraId="04A721E7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  <w:lang w:val="sr-Cyrl-RS"/>
              </w:rPr>
              <w:t>Анализирати упоребу СУГ</w:t>
            </w:r>
            <w:r>
              <w:rPr>
                <w:sz w:val="22"/>
                <w:szCs w:val="22"/>
              </w:rPr>
              <w:t xml:space="preserve">у </w:t>
            </w:r>
            <w:r>
              <w:rPr>
                <w:sz w:val="22"/>
                <w:szCs w:val="22"/>
                <w:lang w:val="sr-Cyrl-RS"/>
              </w:rPr>
              <w:t>конкретним</w:t>
            </w:r>
            <w:r>
              <w:rPr>
                <w:sz w:val="22"/>
                <w:szCs w:val="22"/>
              </w:rPr>
              <w:t xml:space="preserve"> граматичким задацима, </w:t>
            </w:r>
            <w:r>
              <w:rPr>
                <w:sz w:val="22"/>
                <w:szCs w:val="22"/>
                <w:lang w:val="sr-Cyrl-RS"/>
              </w:rPr>
              <w:t>њихову учесталост</w:t>
            </w:r>
            <w:r>
              <w:rPr>
                <w:sz w:val="22"/>
                <w:szCs w:val="22"/>
              </w:rPr>
              <w:t xml:space="preserve"> у различитим фазама израде задатка и </w:t>
            </w:r>
            <w:r>
              <w:rPr>
                <w:sz w:val="22"/>
                <w:szCs w:val="22"/>
                <w:lang w:val="sr-Cyrl-RS"/>
              </w:rPr>
              <w:t>појаву</w:t>
            </w:r>
            <w:r>
              <w:rPr>
                <w:sz w:val="22"/>
                <w:szCs w:val="22"/>
              </w:rPr>
              <w:t xml:space="preserve"> кластер</w:t>
            </w:r>
            <w:r>
              <w:rPr>
                <w:sz w:val="22"/>
                <w:szCs w:val="22"/>
                <w:lang w:val="sr-Cyrl-RS"/>
              </w:rPr>
              <w:t>а</w:t>
            </w:r>
          </w:p>
          <w:p w14:paraId="45302B40">
            <w:pPr>
              <w:spacing w:before="24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Хипотезе:</w:t>
            </w:r>
          </w:p>
          <w:p w14:paraId="45ED1A69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Х1: Студенти у Србији чешће користе когнитивне и метакогнитивне </w:t>
            </w:r>
            <w:r>
              <w:rPr>
                <w:sz w:val="22"/>
                <w:szCs w:val="22"/>
                <w:lang w:val="sr-Cyrl-RS"/>
              </w:rPr>
              <w:t>него</w:t>
            </w:r>
            <w:r>
              <w:rPr>
                <w:sz w:val="22"/>
                <w:szCs w:val="22"/>
              </w:rPr>
              <w:t xml:space="preserve"> афективне и социјалне СУГ.</w:t>
            </w:r>
          </w:p>
          <w:p w14:paraId="261D2168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 xml:space="preserve">Х2: </w:t>
            </w:r>
            <w:r>
              <w:rPr>
                <w:sz w:val="22"/>
                <w:szCs w:val="22"/>
                <w:lang w:val="sr-Cyrl-RS"/>
              </w:rPr>
              <w:t>У</w:t>
            </w:r>
            <w:r>
              <w:rPr>
                <w:sz w:val="22"/>
                <w:szCs w:val="22"/>
              </w:rPr>
              <w:t>потреб</w:t>
            </w:r>
            <w:r>
              <w:rPr>
                <w:sz w:val="22"/>
                <w:szCs w:val="22"/>
                <w:lang w:val="sr-Cyrl-RS"/>
              </w:rPr>
              <w:t>а</w:t>
            </w:r>
            <w:r>
              <w:rPr>
                <w:sz w:val="22"/>
                <w:szCs w:val="22"/>
              </w:rPr>
              <w:t xml:space="preserve"> СУГ</w:t>
            </w:r>
            <w:r>
              <w:rPr>
                <w:sz w:val="22"/>
                <w:szCs w:val="22"/>
                <w:lang w:val="sr-Cyrl-RS"/>
              </w:rPr>
              <w:t xml:space="preserve"> корелира са на нивоом граматичке компетенције</w:t>
            </w:r>
          </w:p>
          <w:p w14:paraId="705AE40E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Х3: У</w:t>
            </w:r>
            <w:r>
              <w:rPr>
                <w:sz w:val="22"/>
                <w:szCs w:val="22"/>
              </w:rPr>
              <w:t>потреб</w:t>
            </w:r>
            <w:r>
              <w:rPr>
                <w:sz w:val="22"/>
                <w:szCs w:val="22"/>
                <w:lang w:val="sr-Cyrl-RS"/>
              </w:rPr>
              <w:t>а</w:t>
            </w:r>
            <w:r>
              <w:rPr>
                <w:sz w:val="22"/>
                <w:szCs w:val="22"/>
              </w:rPr>
              <w:t xml:space="preserve"> СУГ</w:t>
            </w:r>
            <w:r>
              <w:rPr>
                <w:sz w:val="22"/>
                <w:szCs w:val="22"/>
                <w:lang w:val="sr-Cyrl-RS"/>
              </w:rPr>
              <w:t xml:space="preserve"> корелира са самопроцењеним нивоом познавања енглеског</w:t>
            </w:r>
          </w:p>
          <w:p w14:paraId="3FEF3C56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Х4: </w:t>
            </w:r>
            <w:r>
              <w:rPr>
                <w:sz w:val="22"/>
                <w:szCs w:val="22"/>
              </w:rPr>
              <w:t>Постоје разлике у употреби СУГ у односу на пол.</w:t>
            </w:r>
          </w:p>
          <w:p w14:paraId="3E57356C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  <w:lang w:val="sr-Cyrl-RS"/>
              </w:rPr>
              <w:t>5:</w:t>
            </w:r>
            <w:r>
              <w:rPr>
                <w:sz w:val="22"/>
                <w:szCs w:val="22"/>
              </w:rPr>
              <w:t xml:space="preserve"> Студенти су умерено свесни </w:t>
            </w:r>
            <w:r>
              <w:rPr>
                <w:sz w:val="22"/>
                <w:szCs w:val="22"/>
                <w:lang w:val="sr-Cyrl-RS"/>
              </w:rPr>
              <w:t>СУГ</w:t>
            </w:r>
            <w:r>
              <w:rPr>
                <w:sz w:val="22"/>
                <w:szCs w:val="22"/>
              </w:rPr>
              <w:t xml:space="preserve"> које користе при учењу граматике</w:t>
            </w:r>
          </w:p>
          <w:p w14:paraId="55DF3EE4">
            <w:pPr>
              <w:spacing w:line="240" w:lineRule="auto"/>
              <w:ind w:left="0" w:leftChars="0" w:firstLine="0" w:firstLineChars="0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  <w:lang w:val="sr-Cyrl-RS"/>
              </w:rPr>
              <w:t>6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 xml:space="preserve">Постоји </w:t>
            </w:r>
            <w:r>
              <w:rPr>
                <w:sz w:val="22"/>
                <w:szCs w:val="22"/>
                <w:lang w:val="sr-Cyrl-RS"/>
              </w:rPr>
              <w:t>разлика</w:t>
            </w:r>
            <w:r>
              <w:rPr>
                <w:sz w:val="22"/>
                <w:szCs w:val="22"/>
              </w:rPr>
              <w:t xml:space="preserve"> између </w:t>
            </w:r>
            <w:r>
              <w:rPr>
                <w:sz w:val="22"/>
                <w:szCs w:val="22"/>
                <w:lang w:val="sr-Cyrl-RS"/>
              </w:rPr>
              <w:t>СУГ</w:t>
            </w:r>
            <w:r>
              <w:rPr>
                <w:sz w:val="22"/>
                <w:szCs w:val="22"/>
              </w:rPr>
              <w:t xml:space="preserve"> које студенти наводе да користе (у фокус групи) и </w:t>
            </w:r>
            <w:r>
              <w:rPr>
                <w:sz w:val="22"/>
                <w:szCs w:val="22"/>
                <w:lang w:val="sr-Cyrl-RS"/>
              </w:rPr>
              <w:t>СУГ</w:t>
            </w:r>
            <w:r>
              <w:rPr>
                <w:sz w:val="22"/>
                <w:szCs w:val="22"/>
              </w:rPr>
              <w:t xml:space="preserve"> које стварно примењују (у протоколима размишљања наглас).</w:t>
            </w:r>
          </w:p>
          <w:p w14:paraId="439B0CFE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Х7: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И</w:t>
            </w:r>
            <w:r>
              <w:rPr>
                <w:sz w:val="22"/>
                <w:szCs w:val="22"/>
              </w:rPr>
              <w:t xml:space="preserve">збор </w:t>
            </w:r>
            <w:r>
              <w:rPr>
                <w:sz w:val="22"/>
                <w:szCs w:val="22"/>
                <w:lang w:val="sr-Cyrl-RS"/>
              </w:rPr>
              <w:t>СУГ зависи од типа</w:t>
            </w:r>
            <w:r>
              <w:rPr>
                <w:sz w:val="22"/>
                <w:szCs w:val="22"/>
              </w:rPr>
              <w:t xml:space="preserve"> задатка и фаз</w:t>
            </w:r>
            <w:r>
              <w:rPr>
                <w:sz w:val="22"/>
                <w:szCs w:val="22"/>
                <w:lang w:val="sr-Cyrl-RS"/>
              </w:rPr>
              <w:t xml:space="preserve">е </w:t>
            </w:r>
            <w:r>
              <w:rPr>
                <w:sz w:val="22"/>
                <w:szCs w:val="22"/>
              </w:rPr>
              <w:t>учењ</w:t>
            </w:r>
            <w:r>
              <w:rPr>
                <w:sz w:val="22"/>
                <w:szCs w:val="22"/>
                <w:lang w:val="sr-Cyrl-RS"/>
              </w:rPr>
              <w:t>а</w:t>
            </w:r>
            <w:r>
              <w:rPr>
                <w:sz w:val="22"/>
                <w:szCs w:val="22"/>
              </w:rPr>
              <w:t xml:space="preserve"> (промишљање, примена и саморефлексија)</w:t>
            </w:r>
          </w:p>
        </w:tc>
      </w:tr>
      <w:tr w14:paraId="1ACDA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ECF7CE">
            <w:pPr>
              <w:tabs>
                <w:tab w:val="left" w:pos="360"/>
              </w:tabs>
              <w:ind w:left="216" w:leftChars="90" w:firstLine="107" w:firstLineChars="49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5.4. Могућност примене очекиваних резултата:</w:t>
            </w:r>
          </w:p>
          <w:p w14:paraId="44D69445">
            <w:pPr>
              <w:tabs>
                <w:tab w:val="left" w:pos="360"/>
              </w:tabs>
              <w:ind w:left="216" w:leftChars="90" w:firstLine="107" w:firstLineChars="49"/>
              <w:jc w:val="both"/>
              <w:rPr>
                <w:sz w:val="22"/>
                <w:szCs w:val="22"/>
                <w:lang w:val="sr-Cyrl-RS"/>
              </w:rPr>
            </w:pPr>
          </w:p>
          <w:p w14:paraId="74E24662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Очекивани резултати истраживања имаће вишеструку примену. Допринеће развоју истраживања у области стратегија учења граматике страних језика у Србији, укључујући међукултурна поређења.</w:t>
            </w:r>
          </w:p>
          <w:p w14:paraId="1E9042B9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</w:p>
          <w:p w14:paraId="67BD44FF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Резултати ће послужити и за унапређење наставе граматике и развој наставних материјала који би експлицитно подучавали СУГ и подржавали развој аутономних и саморегулисаних ученика, што је посебно значајно у академском контексту.</w:t>
            </w:r>
          </w:p>
          <w:p w14:paraId="230D90D3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</w:p>
          <w:p w14:paraId="1DC7F34E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Поред тога, резултати  ће бити корисни</w:t>
            </w:r>
            <w:r>
              <w:rPr>
                <w:sz w:val="22"/>
                <w:szCs w:val="22"/>
              </w:rPr>
              <w:t xml:space="preserve"> у креирању програма обуке наставника</w:t>
            </w:r>
            <w:r>
              <w:rPr>
                <w:sz w:val="22"/>
                <w:szCs w:val="22"/>
                <w:lang w:val="sr-Cyrl-RS"/>
              </w:rPr>
              <w:t xml:space="preserve"> усмерених на </w:t>
            </w:r>
            <w:r>
              <w:rPr>
                <w:sz w:val="22"/>
                <w:szCs w:val="22"/>
              </w:rPr>
              <w:t>стратегијску наставу</w:t>
            </w:r>
            <w:r>
              <w:rPr>
                <w:sz w:val="22"/>
                <w:szCs w:val="22"/>
                <w:lang w:val="sr-Cyrl-RS"/>
              </w:rPr>
              <w:t xml:space="preserve"> и подизање свести о значају СУГ.</w:t>
            </w:r>
          </w:p>
        </w:tc>
      </w:tr>
      <w:tr w14:paraId="716C8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35BE33">
            <w:pPr>
              <w:numPr>
                <w:ilvl w:val="0"/>
                <w:numId w:val="2"/>
              </w:numPr>
              <w:tabs>
                <w:tab w:val="left" w:pos="360"/>
              </w:tabs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Програми истраживања (фазе) и оријентациони садржај докторске дисертације са кратким описом поглавља:</w:t>
            </w:r>
          </w:p>
          <w:p w14:paraId="745DCAFD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Фазе истраживања:</w:t>
            </w:r>
          </w:p>
          <w:p w14:paraId="34971BC5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1.Прикупљање релевантне литературе</w:t>
            </w:r>
          </w:p>
          <w:p w14:paraId="79ED602C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2.Структурисање и писање теоријског дела рада</w:t>
            </w:r>
          </w:p>
          <w:p w14:paraId="357BEB5C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3.Креирање инструмената: превод и адаптација </w:t>
            </w:r>
            <w:r>
              <w:rPr>
                <w:i/>
                <w:iCs/>
                <w:sz w:val="22"/>
                <w:szCs w:val="22"/>
              </w:rPr>
              <w:t>Инвентара стратегија учења граматике</w:t>
            </w:r>
            <w:r>
              <w:rPr>
                <w:sz w:val="22"/>
                <w:szCs w:val="22"/>
              </w:rPr>
              <w:t>, конструкција граматичког теста, формулисање питања за фокус групе и сценарија за протоколе размишљања наглас.</w:t>
            </w:r>
          </w:p>
          <w:p w14:paraId="2D0AC126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4. Квантитативно истраживање - администрација теста граматике</w:t>
            </w:r>
            <w:r>
              <w:rPr>
                <w:sz w:val="22"/>
                <w:szCs w:val="22"/>
                <w:lang w:val="sr-Cyrl-RS"/>
              </w:rPr>
              <w:t xml:space="preserve"> и упитника</w:t>
            </w:r>
          </w:p>
          <w:p w14:paraId="126757B9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Анализа квантитативних података</w:t>
            </w:r>
          </w:p>
          <w:p w14:paraId="0AEDEE47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Прикупљање квалитативних података - рад са фокус групама</w:t>
            </w:r>
          </w:p>
          <w:p w14:paraId="1D1028D6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Прикупљање квалитативних података – протоколи размишљања наглас</w:t>
            </w:r>
          </w:p>
          <w:p w14:paraId="06A716B8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Анализа квалитативних података</w:t>
            </w:r>
          </w:p>
          <w:p w14:paraId="584F4D96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Писање емпиријског дела рада</w:t>
            </w:r>
          </w:p>
          <w:p w14:paraId="009FA805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</w:p>
          <w:p w14:paraId="1D446F97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bookmarkStart w:id="0" w:name="_Hlk207542300"/>
            <w:r>
              <w:rPr>
                <w:sz w:val="22"/>
                <w:szCs w:val="22"/>
                <w:u w:val="single"/>
              </w:rPr>
              <w:t>Оријентациони садржај:</w:t>
            </w:r>
          </w:p>
          <w:p w14:paraId="20A2948E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u w:val="single"/>
              </w:rPr>
              <w:t>Уводна разматрања</w:t>
            </w:r>
          </w:p>
          <w:p w14:paraId="7943788B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1.1.Предмет истраживања</w:t>
            </w:r>
          </w:p>
          <w:p w14:paraId="5A0FDAC6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1.2.Циљ и задаци истраживања</w:t>
            </w:r>
          </w:p>
          <w:p w14:paraId="3B7967E5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1.3.Хипотезе истраживања</w:t>
            </w:r>
          </w:p>
          <w:p w14:paraId="651B9D0E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1.4.Методе и технике истраживања</w:t>
            </w:r>
          </w:p>
          <w:p w14:paraId="4A959EAD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1.5.Ранија истраживања у свету и код нас</w:t>
            </w:r>
          </w:p>
          <w:p w14:paraId="3A141D35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1.6.Структура дисертације             </w:t>
            </w:r>
          </w:p>
          <w:p w14:paraId="18836227">
            <w:pPr>
              <w:spacing w:line="240" w:lineRule="auto"/>
              <w:ind w:left="0" w:hanging="2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2.Теоријска разматрања</w:t>
            </w:r>
          </w:p>
          <w:p w14:paraId="377C4783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2.1.Теорије усвајања страног језика</w:t>
            </w:r>
          </w:p>
          <w:p w14:paraId="7501954B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  <w:r>
              <w:rPr>
                <w:sz w:val="22"/>
                <w:szCs w:val="22"/>
                <w:lang w:val="sr-Cyrl-RS"/>
              </w:rPr>
              <w:t>Подучавање и учење</w:t>
            </w:r>
            <w:r>
              <w:rPr>
                <w:sz w:val="22"/>
                <w:szCs w:val="22"/>
              </w:rPr>
              <w:t xml:space="preserve"> граматике страног језика</w:t>
            </w:r>
          </w:p>
          <w:p w14:paraId="60A56BBB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2.3.</w:t>
            </w:r>
            <w:r>
              <w:rPr>
                <w:sz w:val="22"/>
                <w:szCs w:val="22"/>
              </w:rPr>
              <w:t xml:space="preserve">.Стратегије за учење страног језика </w:t>
            </w:r>
          </w:p>
          <w:p w14:paraId="08D2BC9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2.3.1.</w:t>
            </w:r>
            <w:r>
              <w:rPr>
                <w:sz w:val="22"/>
                <w:szCs w:val="22"/>
              </w:rPr>
              <w:t xml:space="preserve"> Стратегије за учење граматике страног језика</w:t>
            </w:r>
          </w:p>
          <w:p w14:paraId="039C45A6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2.4.</w:t>
            </w:r>
            <w:r>
              <w:rPr>
                <w:sz w:val="22"/>
                <w:szCs w:val="22"/>
              </w:rPr>
              <w:t>. Теорије саморегулације</w:t>
            </w:r>
          </w:p>
          <w:p w14:paraId="64D2D65A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2.5.</w:t>
            </w:r>
            <w:r>
              <w:rPr>
                <w:sz w:val="22"/>
                <w:szCs w:val="22"/>
              </w:rPr>
              <w:t xml:space="preserve"> Саморегулација и стратегије учења страног језика</w:t>
            </w:r>
          </w:p>
          <w:p w14:paraId="70B0EAC9">
            <w:pPr>
              <w:spacing w:line="240" w:lineRule="auto"/>
              <w:ind w:left="0" w:hanging="2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val="sr-Latn-RS"/>
              </w:rPr>
              <w:t>3</w:t>
            </w:r>
            <w:r>
              <w:rPr>
                <w:sz w:val="22"/>
                <w:szCs w:val="22"/>
                <w:u w:val="single"/>
              </w:rPr>
              <w:t>. Методологија истраживања</w:t>
            </w:r>
          </w:p>
          <w:p w14:paraId="74AD28B4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3</w:t>
            </w:r>
            <w:r>
              <w:rPr>
                <w:sz w:val="22"/>
                <w:szCs w:val="22"/>
              </w:rPr>
              <w:t>.1.Мешовите методе истраживања</w:t>
            </w:r>
          </w:p>
          <w:p w14:paraId="0608431B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3</w:t>
            </w:r>
            <w:r>
              <w:rPr>
                <w:sz w:val="22"/>
                <w:szCs w:val="22"/>
              </w:rPr>
              <w:t>.2.Методе скупљања података</w:t>
            </w:r>
          </w:p>
          <w:p w14:paraId="735A75F5">
            <w:pPr>
              <w:tabs>
                <w:tab w:val="left" w:pos="900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3</w:t>
            </w:r>
            <w:r>
              <w:rPr>
                <w:sz w:val="22"/>
                <w:szCs w:val="22"/>
              </w:rPr>
              <w:t>.3.Узорак</w:t>
            </w:r>
          </w:p>
          <w:p w14:paraId="1533948D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3</w:t>
            </w:r>
            <w:r>
              <w:rPr>
                <w:sz w:val="22"/>
                <w:szCs w:val="22"/>
              </w:rPr>
              <w:t>.4. Психометријске одлике и валидација упитника</w:t>
            </w:r>
          </w:p>
          <w:p w14:paraId="5AB7708B">
            <w:pPr>
              <w:spacing w:line="240" w:lineRule="auto"/>
              <w:ind w:left="0" w:hanging="2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val="sr-Latn-RS"/>
              </w:rPr>
              <w:t>4</w:t>
            </w:r>
            <w:r>
              <w:rPr>
                <w:sz w:val="22"/>
                <w:szCs w:val="22"/>
                <w:u w:val="single"/>
              </w:rPr>
              <w:t xml:space="preserve">.Резултати истраживања </w:t>
            </w:r>
          </w:p>
          <w:p w14:paraId="782C2ABC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4</w:t>
            </w:r>
            <w:r>
              <w:rPr>
                <w:sz w:val="22"/>
                <w:szCs w:val="22"/>
              </w:rPr>
              <w:t>.1. Квантитативна анализа података</w:t>
            </w:r>
          </w:p>
          <w:p w14:paraId="368B8D2B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4</w:t>
            </w:r>
            <w:r>
              <w:rPr>
                <w:sz w:val="22"/>
                <w:szCs w:val="22"/>
              </w:rPr>
              <w:t>.2. Квалитативна анализа података</w:t>
            </w:r>
          </w:p>
          <w:p w14:paraId="38342724">
            <w:pPr>
              <w:spacing w:line="240" w:lineRule="auto"/>
              <w:ind w:left="0" w:hanging="2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val="sr-Latn-RS"/>
              </w:rPr>
              <w:t>5</w:t>
            </w:r>
            <w:r>
              <w:rPr>
                <w:sz w:val="22"/>
                <w:szCs w:val="22"/>
                <w:u w:val="single"/>
              </w:rPr>
              <w:t>. Дискусија</w:t>
            </w:r>
          </w:p>
          <w:p w14:paraId="6F64A6E3">
            <w:pPr>
              <w:spacing w:line="240" w:lineRule="auto"/>
              <w:ind w:left="0" w:hanging="2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val="sr-Latn-RS"/>
              </w:rPr>
              <w:t>6</w:t>
            </w:r>
            <w:r>
              <w:rPr>
                <w:sz w:val="22"/>
                <w:szCs w:val="22"/>
                <w:u w:val="single"/>
              </w:rPr>
              <w:t>.Закључак</w:t>
            </w:r>
          </w:p>
          <w:p w14:paraId="6C0D0043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Latn-RS"/>
              </w:rPr>
              <w:t>6</w:t>
            </w:r>
            <w:r>
              <w:rPr>
                <w:sz w:val="22"/>
                <w:szCs w:val="22"/>
              </w:rPr>
              <w:t>.1.Сумирање резултата истраживања</w:t>
            </w:r>
          </w:p>
          <w:p w14:paraId="2B75E95E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Latn-RS"/>
              </w:rPr>
              <w:t>6</w:t>
            </w:r>
            <w:r>
              <w:rPr>
                <w:sz w:val="22"/>
                <w:szCs w:val="22"/>
              </w:rPr>
              <w:t>.2.Општи закључци</w:t>
            </w:r>
          </w:p>
          <w:p w14:paraId="6810CA42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Latn-RS"/>
              </w:rPr>
              <w:t>6</w:t>
            </w:r>
            <w:r>
              <w:rPr>
                <w:sz w:val="22"/>
                <w:szCs w:val="22"/>
              </w:rPr>
              <w:t xml:space="preserve">.3.Ограничења            </w:t>
            </w:r>
          </w:p>
          <w:p w14:paraId="393B2539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Latn-RS"/>
              </w:rPr>
              <w:t>6</w:t>
            </w:r>
            <w:r>
              <w:rPr>
                <w:sz w:val="22"/>
                <w:szCs w:val="22"/>
              </w:rPr>
              <w:t xml:space="preserve">.4.Педагошке импликације </w:t>
            </w:r>
          </w:p>
          <w:p w14:paraId="1739F29B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Latn-RS"/>
              </w:rPr>
              <w:t>6</w:t>
            </w:r>
            <w:r>
              <w:rPr>
                <w:sz w:val="22"/>
                <w:szCs w:val="22"/>
              </w:rPr>
              <w:t xml:space="preserve">.5.Предлози за даља истраживања   </w:t>
            </w:r>
          </w:p>
          <w:p w14:paraId="5B23FA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</w:t>
            </w:r>
          </w:p>
          <w:p w14:paraId="1092F924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bookmarkEnd w:id="0"/>
            <w:r>
              <w:rPr>
                <w:sz w:val="22"/>
                <w:szCs w:val="22"/>
              </w:rPr>
              <w:t xml:space="preserve">рилози                               </w:t>
            </w:r>
          </w:p>
        </w:tc>
      </w:tr>
      <w:tr w14:paraId="2D71C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BEE66E">
            <w:pPr>
              <w:numPr>
                <w:ilvl w:val="0"/>
                <w:numId w:val="2"/>
              </w:numPr>
              <w:tabs>
                <w:tab w:val="left" w:pos="360"/>
              </w:tabs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Методе које ће бити примењене: </w:t>
            </w:r>
          </w:p>
          <w:p w14:paraId="37AD993B">
            <w:pPr>
              <w:tabs>
                <w:tab w:val="left" w:pos="360"/>
              </w:tabs>
              <w:ind w:left="0" w:leftChars="0" w:firstLine="0" w:firstLineChars="0"/>
              <w:jc w:val="both"/>
              <w:rPr>
                <w:sz w:val="22"/>
                <w:szCs w:val="22"/>
              </w:rPr>
            </w:pPr>
          </w:p>
          <w:p w14:paraId="640B6270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истраживању ће се применити конвергентно-паралелни тип мешовите методе истраживања. Технике истраживања које ће се применити су: упитник</w:t>
            </w:r>
            <w:r>
              <w:rPr>
                <w:sz w:val="22"/>
                <w:szCs w:val="22"/>
                <w:lang w:val="sr-Cyrl-RS"/>
              </w:rPr>
              <w:t xml:space="preserve"> (демографска питања и </w:t>
            </w:r>
            <w:r>
              <w:rPr>
                <w:i/>
                <w:iCs/>
                <w:sz w:val="22"/>
                <w:szCs w:val="22"/>
                <w:lang w:val="sr-Cyrl-RS"/>
              </w:rPr>
              <w:t>Инвентар СУГ)</w:t>
            </w:r>
            <w:r>
              <w:rPr>
                <w:sz w:val="22"/>
                <w:szCs w:val="22"/>
              </w:rPr>
              <w:t>, тест граматике, фокус групе и протоколи размишљања наглас.</w:t>
            </w:r>
          </w:p>
          <w:p w14:paraId="25F3173A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</w:p>
          <w:p w14:paraId="368491CF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квантитативну обраду података користиће се дескриптивна статистика (средње вредности, стандардна девијација, распон) ради добијања основног увида у узорак. Потом ће бити примењене експлораторна и конфирматорна факторска анализа ради провере валидности инструмента, уз стандардне индикаторе (KMO, </w:t>
            </w:r>
            <w:r>
              <w:rPr>
                <w:sz w:val="22"/>
                <w:szCs w:val="22"/>
                <w:lang w:val="sr-Cyrl-RS"/>
              </w:rPr>
              <w:t>Бартлет</w:t>
            </w:r>
            <w:r>
              <w:rPr>
                <w:sz w:val="22"/>
                <w:szCs w:val="22"/>
              </w:rPr>
              <w:t>, факторска оптерећења).</w:t>
            </w:r>
            <w:r>
              <w:rPr>
                <w:sz w:val="22"/>
                <w:szCs w:val="22"/>
                <w:lang w:val="fr-CA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Уколико услови за ове анализе нису задовољени користиће се структурно моделовање парцијалним најмањим квадратима (PLS-SEM) и потврдна композитна анализа (PLS-CCA) за верификацију.</w:t>
            </w:r>
            <w:r>
              <w:rPr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>За испитивање односа између променљивих планирано је коришћење параметријских тестова (Пирсонова корелација, t-тест, ANOVA). Уколико прелиминарне анализе покажу да услови за примену параметријских тестова нису испуњени (нормалност, хомогеност варијанси), биће примењени непараметријски еквиваленти као што су Ман-Витнијев U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</w:rPr>
              <w:t>тест, Крускал-Валисов тест или Спирманова корелација. Користиће се СПСС софтвер.</w:t>
            </w:r>
          </w:p>
          <w:p w14:paraId="48543F40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 xml:space="preserve">Граматичка компетенција ће бити испитана најпре кроз </w:t>
            </w:r>
            <w:r>
              <w:rPr>
                <w:rStyle w:val="21"/>
                <w:b w:val="0"/>
                <w:bCs w:val="0"/>
                <w:sz w:val="22"/>
                <w:szCs w:val="22"/>
              </w:rPr>
              <w:t>самопроцену студената</w:t>
            </w:r>
            <w:r>
              <w:rPr>
                <w:sz w:val="22"/>
                <w:szCs w:val="22"/>
              </w:rPr>
              <w:t xml:space="preserve">, а потом кроз </w:t>
            </w:r>
            <w:r>
              <w:rPr>
                <w:rStyle w:val="21"/>
                <w:b w:val="0"/>
                <w:bCs w:val="0"/>
                <w:sz w:val="22"/>
                <w:szCs w:val="22"/>
              </w:rPr>
              <w:t xml:space="preserve">тест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Latn-RS"/>
              </w:rPr>
              <w:t xml:space="preserve"> граматичких структура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Cyrl-RS"/>
              </w:rPr>
              <w:t>који ће бити</w:t>
            </w:r>
            <w:r>
              <w:rPr>
                <w:rStyle w:val="21"/>
                <w:b w:val="0"/>
                <w:bCs w:val="0"/>
                <w:sz w:val="22"/>
                <w:szCs w:val="22"/>
                <w:lang w:val="sr-Latn-RS"/>
              </w:rPr>
              <w:t xml:space="preserve"> усклађен са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Cyrl-RS"/>
              </w:rPr>
              <w:t>Заједничким европским оквиром за живе језике</w:t>
            </w:r>
            <w:r>
              <w:rPr>
                <w:rStyle w:val="21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. </w:t>
            </w:r>
            <w:r>
              <w:rPr>
                <w:sz w:val="22"/>
                <w:szCs w:val="22"/>
              </w:rPr>
              <w:t xml:space="preserve"> На овај начин се обезбеђује објективна мера граматичке компетенције која допуњује самопроцену. </w:t>
            </w:r>
          </w:p>
          <w:p w14:paraId="695986C9">
            <w:pPr>
              <w:numPr>
                <w:ilvl w:val="255"/>
                <w:numId w:val="0"/>
              </w:numPr>
              <w:tabs>
                <w:tab w:val="left" w:pos="360"/>
              </w:tabs>
              <w:jc w:val="both"/>
              <w:rPr>
                <w:sz w:val="22"/>
                <w:szCs w:val="22"/>
                <w:lang w:val="sr-Cyrl-RS"/>
              </w:rPr>
            </w:pPr>
          </w:p>
          <w:p w14:paraId="4FB76CAA">
            <w:pPr>
              <w:numPr>
                <w:ilvl w:val="255"/>
                <w:numId w:val="0"/>
              </w:num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Квалитативни подаци фокус групa биће обрађени применом анализе садржаја (за податке који улазе у постојећи оквир упитника) и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Cyrl-RS"/>
              </w:rPr>
              <w:t>тематске анализе за нове теме које се појаве из самих података (као нпр. употреба мобилних апликација, уверења о учењу граматике). Подаци прикупљени методом размишљања наглас користиће те исте методе као и секвенцијалну анализу да се установи које се стратегије користе у којој фази рада према Цимермановом моделу саморегулације.</w:t>
            </w:r>
            <w:r>
              <w:rPr>
                <w:sz w:val="22"/>
                <w:szCs w:val="22"/>
                <w:lang w:val="sr-Cyrl-RS"/>
              </w:rPr>
              <w:t xml:space="preserve"> Подаци ће се кодирати, груписати у категорије и идентификоваће се доминантне теме везане за употребу стратегија учења граматике. Објективност ће бити обезбеђена тако што ће два истраживача независно кодирати део података и упоредити резултате, документација процеса кодирања ће бити транспарентна.</w:t>
            </w:r>
          </w:p>
          <w:p w14:paraId="389B0093">
            <w:pPr>
              <w:tabs>
                <w:tab w:val="left" w:pos="360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14:paraId="31D2D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9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0E1028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Начин избора, величина и конструкција узорка: </w:t>
            </w:r>
          </w:p>
          <w:p w14:paraId="760F5CD7">
            <w:pPr>
              <w:pStyle w:val="20"/>
              <w:ind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Квантитативни подаци ће се прикупљати применом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Cyrl-RS"/>
              </w:rPr>
              <w:t>погодног узорковања</w:t>
            </w:r>
            <w:r>
              <w:rPr>
                <w:sz w:val="22"/>
                <w:szCs w:val="22"/>
                <w:lang w:val="sr-Cyrl-RS"/>
              </w:rPr>
              <w:t>, путем онлајн упитника који ће бити дистрибуиран студентима различитих факултета и смерова у Новом Саду. Упитник ће бити подељен путем мреже наставника који ће га проследити својим студентима, чиме ће се обезбедити хетерогеност узорка у погледу академске дисциплине и нивоа познавања страног језика. Овакав узорак омогућиће довољну варијабилност за потребе факторске анализе и анализу разлика између група. Упитник ће садржати демографска питања, питање о самопроцени познавања енглеског језика, тест граматике енглеског језика као и упитник о СУГ.</w:t>
            </w:r>
          </w:p>
          <w:p w14:paraId="40DBC349">
            <w:pPr>
              <w:pStyle w:val="20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Квалитативно истраживање обухватиће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Cyrl-RS"/>
              </w:rPr>
              <w:t>фокус групе</w:t>
            </w:r>
            <w:r>
              <w:rPr>
                <w:sz w:val="22"/>
                <w:szCs w:val="22"/>
                <w:lang w:val="sr-Cyrl-RS"/>
              </w:rPr>
              <w:t xml:space="preserve"> и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Cyrl-RS"/>
              </w:rPr>
              <w:t>протоколе размишљања наглас</w:t>
            </w:r>
            <w:r>
              <w:rPr>
                <w:sz w:val="22"/>
                <w:szCs w:val="22"/>
                <w:lang w:val="sr-Cyrl-RS"/>
              </w:rPr>
              <w:t xml:space="preserve">. Предвиђене су две фокус групе (свака по 10 учесника), формиране према учесталости употребе стратегија. У техници размишљања наглас учествоваће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Cyrl-RS"/>
              </w:rPr>
              <w:t>20 испитаника</w:t>
            </w:r>
            <w:r>
              <w:rPr>
                <w:sz w:val="22"/>
                <w:szCs w:val="22"/>
                <w:lang w:val="sr-Cyrl-RS"/>
              </w:rPr>
              <w:t xml:space="preserve">, изабраних на основу њихове учесталости коришћења стратегија;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21"/>
                <w:b w:val="0"/>
                <w:bCs w:val="0"/>
                <w:sz w:val="22"/>
                <w:szCs w:val="22"/>
              </w:rPr>
              <w:t xml:space="preserve">по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Cyrl-RS"/>
              </w:rPr>
              <w:t>десет</w:t>
            </w:r>
            <w:r>
              <w:rPr>
                <w:rStyle w:val="21"/>
                <w:b w:val="0"/>
                <w:bCs w:val="0"/>
                <w:sz w:val="22"/>
                <w:szCs w:val="22"/>
              </w:rPr>
              <w:t xml:space="preserve"> испитаника са високом и </w:t>
            </w:r>
            <w:r>
              <w:rPr>
                <w:rStyle w:val="21"/>
                <w:b w:val="0"/>
                <w:bCs w:val="0"/>
                <w:sz w:val="22"/>
                <w:szCs w:val="22"/>
                <w:lang w:val="sr-Cyrl-RS"/>
              </w:rPr>
              <w:t xml:space="preserve">десет са </w:t>
            </w:r>
            <w:r>
              <w:rPr>
                <w:rStyle w:val="21"/>
                <w:b w:val="0"/>
                <w:bCs w:val="0"/>
                <w:sz w:val="22"/>
                <w:szCs w:val="22"/>
              </w:rPr>
              <w:t>ниском учесталошћу употребе СУГ</w:t>
            </w:r>
            <w:r>
              <w:rPr>
                <w:sz w:val="22"/>
                <w:szCs w:val="22"/>
                <w:lang w:val="sr-Cyrl-RS"/>
              </w:rPr>
              <w:t xml:space="preserve"> и различитог нивоа познавања граматике. Оваква конструкција узорка омогућава увид у разлике у стратегијама у односу на ниво знања граматике.</w:t>
            </w:r>
          </w:p>
        </w:tc>
      </w:tr>
      <w:tr w14:paraId="5C657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56C777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експерименталног истраживања: </w:t>
            </w:r>
          </w:p>
          <w:p w14:paraId="7385E86C">
            <w:pPr>
              <w:pStyle w:val="20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Онлајн упитник ће бити подељен већем броју студената факултета и високих школа у Новом Саду, са циљем да се обезбеди разноликост академских профила, нивоа језичке компетенције и студијских програма. Учествовање у истраживању је добровољно и анонимно.</w:t>
            </w:r>
          </w:p>
          <w:p w14:paraId="79418C67">
            <w:pPr>
              <w:pStyle w:val="20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Фокус групе и протоколи размишљања наглас биће реализовани у просторијама Високе пословне школе струковних студија у Новом Саду (Владимира Перића Валтера 4, Нови Сад), у складу са претходно утврђеним термином и уз информисану сагласност учесника.</w:t>
            </w:r>
          </w:p>
        </w:tc>
      </w:tr>
      <w:tr w14:paraId="518F2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AC828E">
            <w:pPr>
              <w:numPr>
                <w:ilvl w:val="0"/>
                <w:numId w:val="2"/>
              </w:numPr>
              <w:spacing w:line="240" w:lineRule="auto"/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 и друга грађа која ће се користити (од 10 до 25 библиографских јединица):</w:t>
            </w:r>
          </w:p>
          <w:p w14:paraId="7F2657CB">
            <w:pPr>
              <w:spacing w:line="240" w:lineRule="auto"/>
              <w:ind w:left="360" w:leftChars="0" w:firstLine="0" w:firstLineChars="0"/>
              <w:jc w:val="both"/>
              <w:rPr>
                <w:sz w:val="22"/>
                <w:szCs w:val="22"/>
              </w:rPr>
            </w:pPr>
          </w:p>
          <w:p w14:paraId="7B6179E2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</w:rPr>
              <w:t>Amerstorfer, C</w:t>
            </w:r>
            <w:r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</w:rPr>
              <w:t xml:space="preserve">M. </w:t>
            </w:r>
            <w:r>
              <w:rPr>
                <w:sz w:val="22"/>
                <w:szCs w:val="22"/>
                <w:lang w:val="sr-Cyrl-RS"/>
              </w:rPr>
              <w:t>(</w:t>
            </w: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sr-Cyrl-RS"/>
              </w:rPr>
              <w:t>7)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>Investigating Self-Regulated Strategies in a Cooperative EFL Learning Environment.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Latn-RS"/>
              </w:rPr>
              <w:t xml:space="preserve">In R. Oxford and C. Amerstorfer (eds.),  </w:t>
            </w:r>
            <w:r>
              <w:rPr>
                <w:i/>
                <w:sz w:val="22"/>
                <w:szCs w:val="22"/>
              </w:rPr>
              <w:t>Language learning strategies and individual learner characteristics: Situating strategy use in diverse contexts</w:t>
            </w:r>
            <w:r>
              <w:rPr>
                <w:sz w:val="22"/>
                <w:szCs w:val="22"/>
              </w:rPr>
              <w:t>. London: Bloomsbury</w:t>
            </w:r>
            <w:r>
              <w:rPr>
                <w:sz w:val="22"/>
                <w:szCs w:val="22"/>
                <w:lang w:val="sr-Latn-RS"/>
              </w:rPr>
              <w:t>. 123-140.</w:t>
            </w:r>
          </w:p>
          <w:p w14:paraId="26294ECB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Azizmohammadi, </w:t>
            </w:r>
            <w:r>
              <w:rPr>
                <w:sz w:val="22"/>
                <w:szCs w:val="22"/>
                <w:lang w:val="sr-Latn-RS"/>
              </w:rPr>
              <w:t>F.</w:t>
            </w:r>
            <w:r>
              <w:rPr>
                <w:sz w:val="22"/>
                <w:szCs w:val="22"/>
              </w:rPr>
              <w:t xml:space="preserve"> and Barjesteh</w:t>
            </w:r>
            <w:r>
              <w:rPr>
                <w:sz w:val="22"/>
                <w:szCs w:val="22"/>
                <w:lang w:val="sr-Latn-RS"/>
              </w:rPr>
              <w:t>, H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sr-Latn-RS"/>
              </w:rPr>
              <w:t xml:space="preserve"> (2020).</w:t>
            </w:r>
            <w:r>
              <w:rPr>
                <w:sz w:val="22"/>
                <w:szCs w:val="22"/>
              </w:rPr>
              <w:t xml:space="preserve"> On the Relationship between EFL Learners’ Grammar Learning Strategy Use and Their Grammar Performance: Learners’ Gender in Focus.</w:t>
            </w:r>
            <w:r>
              <w:rPr>
                <w:i/>
                <w:iCs/>
                <w:sz w:val="22"/>
                <w:szCs w:val="22"/>
              </w:rPr>
              <w:t xml:space="preserve"> Journal of Language Teaching and Research</w:t>
            </w:r>
            <w:r>
              <w:rPr>
                <w:sz w:val="22"/>
                <w:szCs w:val="22"/>
              </w:rPr>
              <w:t xml:space="preserve"> 11, no. 4 </w:t>
            </w:r>
            <w:r>
              <w:rPr>
                <w:sz w:val="22"/>
                <w:szCs w:val="22"/>
                <w:lang w:val="sr-Latn-RS"/>
              </w:rPr>
              <w:t xml:space="preserve">. </w:t>
            </w:r>
            <w:r>
              <w:rPr>
                <w:sz w:val="22"/>
                <w:szCs w:val="22"/>
              </w:rPr>
              <w:t>583</w:t>
            </w:r>
            <w:r>
              <w:rPr>
                <w:sz w:val="22"/>
                <w:szCs w:val="22"/>
                <w:lang w:val="sr-Latn-RS"/>
              </w:rPr>
              <w:t>-589</w:t>
            </w:r>
            <w:r>
              <w:rPr>
                <w:sz w:val="22"/>
                <w:szCs w:val="22"/>
              </w:rPr>
              <w:t xml:space="preserve">. </w:t>
            </w:r>
            <w:r>
              <w:fldChar w:fldCharType="begin"/>
            </w:r>
            <w:r>
              <w:instrText xml:space="preserve"> HYPERLINK "https://doi.org/10.17507/jltr.1104.08" </w:instrText>
            </w:r>
            <w:r>
              <w:fldChar w:fldCharType="separate"/>
            </w:r>
            <w:r>
              <w:rPr>
                <w:sz w:val="22"/>
                <w:szCs w:val="22"/>
              </w:rPr>
              <w:t>https://doi.org/10.17507/jltr.1104.08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>.</w:t>
            </w:r>
          </w:p>
          <w:p w14:paraId="1ABF16F2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Božinović, N. &amp; Havelka Meštrović, A. (2024). Effective Grammar Learning Strategies for Developing Intercultural Competence in Adult Learners of German and Spanish as L3. </w:t>
            </w:r>
            <w:r>
              <w:rPr>
                <w:i/>
                <w:iCs/>
                <w:sz w:val="22"/>
                <w:szCs w:val="22"/>
              </w:rPr>
              <w:t>ICC journal</w:t>
            </w:r>
            <w:r>
              <w:rPr>
                <w:sz w:val="22"/>
                <w:szCs w:val="22"/>
              </w:rPr>
              <w:t>, 6, 2. 52-65.</w:t>
            </w:r>
          </w:p>
          <w:p w14:paraId="56B48109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rFonts w:eastAsia="Helvetica"/>
                <w:sz w:val="22"/>
                <w:szCs w:val="22"/>
                <w:shd w:val="clear" w:color="auto" w:fill="FFFFFF"/>
              </w:rPr>
              <w:t xml:space="preserve">Cahyani, R., Abdullah, M. R. T. L., &amp; Komara, C. (2022). The investigation of </w:t>
            </w:r>
            <w:r>
              <w:rPr>
                <w:rFonts w:eastAsia="Helvetica"/>
                <w:sz w:val="22"/>
                <w:szCs w:val="22"/>
                <w:shd w:val="clear" w:color="auto" w:fill="FFFFFF"/>
                <w:lang w:val="sr-Cyrl-RS"/>
              </w:rPr>
              <w:t>Е</w:t>
            </w:r>
            <w:r>
              <w:rPr>
                <w:rFonts w:eastAsia="Helvetica"/>
                <w:sz w:val="22"/>
                <w:szCs w:val="22"/>
                <w:shd w:val="clear" w:color="auto" w:fill="FFFFFF"/>
              </w:rPr>
              <w:t xml:space="preserve">nglish grammar learning strategy on high, middle, and low achievers’ students in </w:t>
            </w:r>
            <w:r>
              <w:rPr>
                <w:rFonts w:eastAsia="Helvetica"/>
                <w:sz w:val="22"/>
                <w:szCs w:val="22"/>
                <w:shd w:val="clear" w:color="auto" w:fill="FFFFFF"/>
                <w:lang w:val="sr-Latn-RS"/>
              </w:rPr>
              <w:t>I</w:t>
            </w:r>
            <w:r>
              <w:rPr>
                <w:rFonts w:eastAsia="Helvetica"/>
                <w:sz w:val="22"/>
                <w:szCs w:val="22"/>
                <w:shd w:val="clear" w:color="auto" w:fill="FFFFFF"/>
              </w:rPr>
              <w:t>ndonesia . </w:t>
            </w:r>
            <w:r>
              <w:rPr>
                <w:rFonts w:eastAsia="Helvetica"/>
                <w:i/>
                <w:iCs/>
                <w:sz w:val="22"/>
                <w:szCs w:val="22"/>
                <w:shd w:val="clear" w:color="auto" w:fill="FFFFFF"/>
              </w:rPr>
              <w:t>ELLTER Journal</w:t>
            </w:r>
            <w:r>
              <w:rPr>
                <w:rFonts w:eastAsia="Helvetica"/>
                <w:sz w:val="22"/>
                <w:szCs w:val="22"/>
                <w:shd w:val="clear" w:color="auto" w:fill="FFFFFF"/>
              </w:rPr>
              <w:t>, </w:t>
            </w:r>
            <w:r>
              <w:rPr>
                <w:rFonts w:eastAsia="Helvetica"/>
                <w:i/>
                <w:iCs/>
                <w:sz w:val="22"/>
                <w:szCs w:val="22"/>
                <w:shd w:val="clear" w:color="auto" w:fill="FFFFFF"/>
              </w:rPr>
              <w:t>3</w:t>
            </w:r>
            <w:r>
              <w:rPr>
                <w:rFonts w:eastAsia="Helvetica"/>
                <w:sz w:val="22"/>
                <w:szCs w:val="22"/>
                <w:shd w:val="clear" w:color="auto" w:fill="FFFFFF"/>
              </w:rPr>
              <w:t>(2), 54–63. https://doi.org/10.22236/ellter.v3i2.10063</w:t>
            </w:r>
          </w:p>
          <w:p w14:paraId="04A705F2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Cohen, A. D. &amp; Pinilla-Herrera, A. (2010). Communicating grammatically: Constructing a learner strategies website for Spanish. In T. Kao &amp; Y. Lin (Eds.), </w:t>
            </w:r>
            <w:r>
              <w:rPr>
                <w:i/>
                <w:iCs/>
                <w:sz w:val="22"/>
                <w:szCs w:val="22"/>
                <w:lang w:val="sr-Cyrl-RS"/>
              </w:rPr>
              <w:t>A new look at language teaching and testing: English as subject and vehicle</w:t>
            </w:r>
            <w:r>
              <w:rPr>
                <w:sz w:val="22"/>
                <w:szCs w:val="22"/>
                <w:lang w:val="sr-Latn-RS"/>
              </w:rPr>
              <w:t xml:space="preserve">. </w:t>
            </w:r>
            <w:r>
              <w:rPr>
                <w:sz w:val="22"/>
                <w:szCs w:val="22"/>
                <w:lang w:val="sr-Cyrl-RS"/>
              </w:rPr>
              <w:t>The Language Training and Testing Center.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63-83.</w:t>
            </w:r>
          </w:p>
          <w:p w14:paraId="36C40EB3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shd w:val="clear" w:color="auto" w:fill="FFFFFF"/>
                <w:lang w:val="sr-Latn-RS"/>
              </w:rPr>
            </w:pPr>
            <w:r>
              <w:rPr>
                <w:sz w:val="22"/>
                <w:szCs w:val="22"/>
                <w:shd w:val="clear" w:color="auto" w:fill="FFFFFF"/>
                <w:lang w:val="sr-Latn-RS"/>
              </w:rPr>
              <w:t xml:space="preserve">Griffiths, C. (2008). Lessons from Good Language Learners. </w:t>
            </w:r>
            <w:r>
              <w:rPr>
                <w:i/>
                <w:iCs/>
                <w:sz w:val="22"/>
                <w:szCs w:val="22"/>
                <w:shd w:val="clear" w:color="auto" w:fill="FFFFFF"/>
                <w:lang w:val="sr-Latn-RS"/>
              </w:rPr>
              <w:t xml:space="preserve">Cambridge Language Teaching Library. </w:t>
            </w:r>
            <w:r>
              <w:rPr>
                <w:sz w:val="22"/>
                <w:szCs w:val="22"/>
                <w:shd w:val="clear" w:color="auto" w:fill="FFFFFF"/>
                <w:lang w:val="sr-Latn-RS"/>
              </w:rPr>
              <w:t>Cambridge University Press, 2008.</w:t>
            </w:r>
          </w:p>
          <w:p w14:paraId="3A4005F2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Hassanzadeh, M</w:t>
            </w:r>
            <w:r>
              <w:rPr>
                <w:sz w:val="22"/>
                <w:szCs w:val="22"/>
                <w:lang w:val="sr-Latn-RS"/>
              </w:rPr>
              <w:t>.</w:t>
            </w:r>
            <w:r>
              <w:rPr>
                <w:sz w:val="22"/>
                <w:szCs w:val="22"/>
              </w:rPr>
              <w:t xml:space="preserve"> and Ranjbar</w:t>
            </w:r>
            <w:r>
              <w:rPr>
                <w:sz w:val="22"/>
                <w:szCs w:val="22"/>
                <w:lang w:val="sr-Latn-RS"/>
              </w:rPr>
              <w:t>, M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sr-Latn-RS"/>
              </w:rPr>
              <w:t xml:space="preserve"> (2022).</w:t>
            </w:r>
            <w:r>
              <w:rPr>
                <w:sz w:val="22"/>
                <w:szCs w:val="22"/>
              </w:rPr>
              <w:t xml:space="preserve"> A Mixed Methods Approach to Exploring Grammar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 xml:space="preserve">Learning Strategies in Self-Regulation Task Phases: Evidence from Grounded Theory and Regression Analysis. </w:t>
            </w:r>
            <w:r>
              <w:rPr>
                <w:i/>
                <w:iCs/>
                <w:sz w:val="22"/>
                <w:szCs w:val="22"/>
              </w:rPr>
              <w:t>Language Teaching Research,</w:t>
            </w:r>
            <w:r>
              <w:rPr>
                <w:sz w:val="22"/>
                <w:szCs w:val="22"/>
              </w:rPr>
              <w:t xml:space="preserve"> SAGE Publications</w:t>
            </w:r>
            <w:r>
              <w:rPr>
                <w:sz w:val="22"/>
                <w:szCs w:val="22"/>
                <w:lang w:val="sr-Latn-RS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  <w:r>
              <w:fldChar w:fldCharType="begin"/>
            </w:r>
            <w:r>
              <w:instrText xml:space="preserve"> HYPERLINK "https://doi.org/10.1177/13621688221090825" </w:instrText>
            </w:r>
            <w:r>
              <w:fldChar w:fldCharType="separate"/>
            </w:r>
            <w:r>
              <w:rPr>
                <w:sz w:val="22"/>
                <w:szCs w:val="22"/>
              </w:rPr>
              <w:t>https://doi.org/10.1177/13621688221090825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>..</w:t>
            </w:r>
          </w:p>
          <w:p w14:paraId="572EF1B8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Mistar, J. and Zuhairi, A. (2020). Grammar Learning Strategies across Individual Differences and Their Relationship with Grammar Mastery. </w:t>
            </w:r>
            <w:r>
              <w:rPr>
                <w:i/>
                <w:iCs/>
                <w:sz w:val="22"/>
                <w:szCs w:val="22"/>
                <w:lang w:val="sr-Latn-RS"/>
              </w:rPr>
              <w:t>Asian EFL Journal</w:t>
            </w:r>
            <w:r>
              <w:rPr>
                <w:sz w:val="22"/>
                <w:szCs w:val="22"/>
                <w:lang w:val="sr-Latn-RS"/>
              </w:rPr>
              <w:t xml:space="preserve">. </w:t>
            </w:r>
            <w:r>
              <w:rPr>
                <w:sz w:val="22"/>
                <w:szCs w:val="22"/>
                <w:lang w:val="sr-Latn-RS"/>
              </w:rPr>
              <w:fldChar w:fldCharType="begin"/>
            </w:r>
            <w:r>
              <w:rPr>
                <w:sz w:val="22"/>
                <w:szCs w:val="22"/>
                <w:lang w:val="sr-Latn-RS"/>
              </w:rPr>
              <w:instrText xml:space="preserve"> HYPERLINK "http://repository.unisma.ac.id/handle/123456789/2424" </w:instrText>
            </w:r>
            <w:r>
              <w:rPr>
                <w:sz w:val="22"/>
                <w:szCs w:val="22"/>
                <w:lang w:val="sr-Latn-RS"/>
              </w:rPr>
              <w:fldChar w:fldCharType="separate"/>
            </w:r>
            <w:r>
              <w:rPr>
                <w:sz w:val="22"/>
                <w:szCs w:val="22"/>
                <w:lang w:val="sr-Latn-RS"/>
              </w:rPr>
              <w:t>http://repository.unisma.ac.id/handle/123456789/2424</w:t>
            </w:r>
            <w:r>
              <w:rPr>
                <w:sz w:val="22"/>
                <w:szCs w:val="22"/>
                <w:lang w:val="sr-Latn-RS"/>
              </w:rPr>
              <w:fldChar w:fldCharType="end"/>
            </w:r>
            <w:r>
              <w:rPr>
                <w:sz w:val="22"/>
                <w:szCs w:val="22"/>
                <w:lang w:val="sr-Latn-RS"/>
              </w:rPr>
              <w:t>.</w:t>
            </w:r>
          </w:p>
          <w:p w14:paraId="17512620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Mystkowska-Wiertelak, A. (2008). The use of grammar learning strategies among secondary school students. In Pawlak, M. (ed.). </w:t>
            </w:r>
            <w:r>
              <w:rPr>
                <w:i/>
                <w:iCs/>
                <w:sz w:val="22"/>
                <w:szCs w:val="22"/>
              </w:rPr>
              <w:t>Investigating English language learning and teaching</w:t>
            </w:r>
            <w:r>
              <w:rPr>
                <w:sz w:val="22"/>
                <w:szCs w:val="22"/>
              </w:rPr>
              <w:t xml:space="preserve">. Poznań – Kalisz: Adam Mickiewicz University Pres 139-148. </w:t>
            </w:r>
            <w:r>
              <w:fldChar w:fldCharType="begin"/>
            </w:r>
            <w:r>
              <w:instrText xml:space="preserve"> HYPERLINK "https://repozytorium.amu.edu.pl/items/fb1d9bca-be01-40a5-9cfa-cd1cefa8662e" </w:instrText>
            </w:r>
            <w:r>
              <w:fldChar w:fldCharType="separate"/>
            </w:r>
            <w:r>
              <w:rPr>
                <w:rStyle w:val="17"/>
                <w:color w:val="auto"/>
                <w:sz w:val="22"/>
                <w:szCs w:val="22"/>
              </w:rPr>
              <w:t>https://repozytorium.amu.edu.pl/items/fb1d9bca-be01-40a5-9cfa-cd1cefa8662e</w:t>
            </w:r>
            <w:r>
              <w:rPr>
                <w:rStyle w:val="17"/>
                <w:color w:val="auto"/>
                <w:sz w:val="22"/>
                <w:szCs w:val="22"/>
              </w:rPr>
              <w:fldChar w:fldCharType="end"/>
            </w:r>
          </w:p>
          <w:p w14:paraId="40D13552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Nasimi, A</w:t>
            </w:r>
            <w:r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</w:rPr>
              <w:t>, Tavakoli,</w:t>
            </w:r>
            <w:r>
              <w:rPr>
                <w:sz w:val="22"/>
                <w:szCs w:val="22"/>
                <w:lang w:val="sr-Cyrl-RS"/>
              </w:rPr>
              <w:t xml:space="preserve"> М.</w:t>
            </w:r>
            <w:r>
              <w:rPr>
                <w:sz w:val="22"/>
                <w:szCs w:val="22"/>
              </w:rPr>
              <w:t xml:space="preserve"> and Rezazadeh</w:t>
            </w:r>
            <w:r>
              <w:rPr>
                <w:sz w:val="22"/>
                <w:szCs w:val="22"/>
                <w:lang w:val="sr-Cyrl-RS"/>
              </w:rPr>
              <w:t xml:space="preserve">, М. (2024). </w:t>
            </w:r>
            <w:r>
              <w:rPr>
                <w:sz w:val="22"/>
                <w:szCs w:val="22"/>
              </w:rPr>
              <w:t>The Relationship between EFL Learnersrsquo; Self-Efficacy, Strategy Use and Their Performance on a Grammar Test: Is There Any Difference between High and Low Self-Efficacious Learners?</w:t>
            </w:r>
            <w:r>
              <w:rPr>
                <w:i/>
                <w:iCs/>
                <w:sz w:val="22"/>
                <w:szCs w:val="22"/>
              </w:rPr>
              <w:t xml:space="preserve"> Journal of English Language Teaching and Learning, no.</w:t>
            </w:r>
            <w:r>
              <w:rPr>
                <w:sz w:val="22"/>
                <w:szCs w:val="22"/>
              </w:rPr>
              <w:t xml:space="preserve"> Online First </w:t>
            </w:r>
            <w:r>
              <w:fldChar w:fldCharType="begin"/>
            </w:r>
            <w:r>
              <w:instrText xml:space="preserve"> HYPERLINK "https://doi.org/10.22034/elt.2024.61444.2644" </w:instrText>
            </w:r>
            <w:r>
              <w:fldChar w:fldCharType="separate"/>
            </w:r>
            <w:r>
              <w:rPr>
                <w:sz w:val="22"/>
                <w:szCs w:val="22"/>
              </w:rPr>
              <w:t>https://doi.org/10.22034/elt.2024.61444.2644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>.</w:t>
            </w:r>
          </w:p>
          <w:p w14:paraId="03386EC0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Oxford, R. L., Lee, K. R., &amp; Park, G. (2007). L2 grammar strategies: The second Cinderella and beyond. In A. D. Cohen &amp; E. Macaro (Eds.),</w:t>
            </w:r>
            <w:r>
              <w:rPr>
                <w:i/>
                <w:iCs/>
                <w:sz w:val="22"/>
                <w:szCs w:val="22"/>
                <w:lang w:val="sr-Latn-RS"/>
              </w:rPr>
              <w:t xml:space="preserve"> Language learner strategies: Thirty years of research and practice</w:t>
            </w:r>
            <w:r>
              <w:rPr>
                <w:sz w:val="22"/>
                <w:szCs w:val="22"/>
                <w:lang w:val="sr-Latn-RS"/>
              </w:rPr>
              <w:t>. Oxford University Press. 117-139.</w:t>
            </w:r>
          </w:p>
          <w:p w14:paraId="4C0F5133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Oxford, R</w:t>
            </w:r>
            <w:r>
              <w:rPr>
                <w:sz w:val="22"/>
                <w:szCs w:val="22"/>
                <w:lang w:val="sr-Cyrl-RS"/>
              </w:rPr>
              <w:t xml:space="preserve">. </w:t>
            </w:r>
            <w:r>
              <w:rPr>
                <w:sz w:val="22"/>
                <w:szCs w:val="22"/>
                <w:lang w:val="sr-Latn-RS"/>
              </w:rPr>
              <w:t xml:space="preserve"> L. </w:t>
            </w:r>
            <w:r>
              <w:rPr>
                <w:sz w:val="22"/>
                <w:szCs w:val="22"/>
                <w:lang w:val="sr-Cyrl-RS"/>
              </w:rPr>
              <w:t>(2011).</w:t>
            </w:r>
            <w:r>
              <w:rPr>
                <w:i/>
                <w:iCs/>
                <w:sz w:val="22"/>
                <w:szCs w:val="22"/>
                <w:lang w:val="sr-Latn-RS"/>
              </w:rPr>
              <w:t>Teaching &amp; Researching: Language Learning Strategies</w:t>
            </w:r>
            <w:r>
              <w:rPr>
                <w:sz w:val="22"/>
                <w:szCs w:val="22"/>
                <w:lang w:val="sr-Latn-RS"/>
              </w:rPr>
              <w:t xml:space="preserve">. Routledge. </w:t>
            </w:r>
            <w:r>
              <w:rPr>
                <w:sz w:val="22"/>
                <w:szCs w:val="22"/>
                <w:lang w:val="sr-Latn-RS"/>
              </w:rPr>
              <w:fldChar w:fldCharType="begin"/>
            </w:r>
            <w:r>
              <w:rPr>
                <w:sz w:val="22"/>
                <w:szCs w:val="22"/>
                <w:lang w:val="sr-Latn-RS"/>
              </w:rPr>
              <w:instrText xml:space="preserve"> HYPERLINK "https://doi.org/10.4324/9781315838816" </w:instrText>
            </w:r>
            <w:r>
              <w:rPr>
                <w:sz w:val="22"/>
                <w:szCs w:val="22"/>
                <w:lang w:val="sr-Latn-RS"/>
              </w:rPr>
              <w:fldChar w:fldCharType="separate"/>
            </w:r>
            <w:r>
              <w:rPr>
                <w:sz w:val="22"/>
                <w:szCs w:val="22"/>
                <w:lang w:val="sr-Latn-RS"/>
              </w:rPr>
              <w:t>https://doi.org/10.4324/9781315838816</w:t>
            </w:r>
            <w:r>
              <w:rPr>
                <w:sz w:val="22"/>
                <w:szCs w:val="22"/>
                <w:lang w:val="sr-Latn-RS"/>
              </w:rPr>
              <w:fldChar w:fldCharType="end"/>
            </w:r>
            <w:r>
              <w:rPr>
                <w:sz w:val="22"/>
                <w:szCs w:val="22"/>
                <w:lang w:val="sr-Latn-RS"/>
              </w:rPr>
              <w:t>.</w:t>
            </w:r>
          </w:p>
          <w:p w14:paraId="01F00F60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Oxford, R. (2017). </w:t>
            </w:r>
            <w:r>
              <w:rPr>
                <w:i/>
                <w:iCs/>
                <w:sz w:val="22"/>
                <w:szCs w:val="22"/>
                <w:lang w:val="sr-Latn-RS"/>
              </w:rPr>
              <w:t>Teaching and researching language learning strategies: Self-regulation in context</w:t>
            </w:r>
            <w:r>
              <w:rPr>
                <w:sz w:val="22"/>
                <w:szCs w:val="22"/>
                <w:lang w:val="sr-Latn-RS"/>
              </w:rPr>
              <w:t xml:space="preserve"> (Second edition). Routledge.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HYPERLINK "https://doi.org/10.4324/9781315719146"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  <w:u w:val="single"/>
                <w:lang w:val="sr-Latn-RS"/>
              </w:rPr>
              <w:t xml:space="preserve"> https://doi.org/10.4324/9781315719146</w:t>
            </w:r>
            <w:r>
              <w:rPr>
                <w:sz w:val="22"/>
                <w:szCs w:val="22"/>
              </w:rPr>
              <w:fldChar w:fldCharType="end"/>
            </w:r>
          </w:p>
          <w:p w14:paraId="03679317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Oxford, R. L., &amp; Amerstorfer, C. M. (Eds.) (2018). </w:t>
            </w:r>
            <w:r>
              <w:rPr>
                <w:i/>
                <w:sz w:val="22"/>
                <w:szCs w:val="22"/>
              </w:rPr>
              <w:t>Language learning strategies and individual learner characteristics: Situating strategy use in diverse contexts</w:t>
            </w:r>
            <w:r>
              <w:rPr>
                <w:sz w:val="22"/>
                <w:szCs w:val="22"/>
              </w:rPr>
              <w:t>. London: Bloomsbury.</w:t>
            </w:r>
          </w:p>
          <w:p w14:paraId="37C814F6">
            <w:pPr>
              <w:spacing w:line="12" w:lineRule="atLeast"/>
              <w:ind w:left="0" w:hanging="2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Pawlak, M. (2008). Advanced learners ’ use of strategies for learning grammar: A diary study. In M. </w:t>
            </w:r>
            <w:r>
              <w:rPr>
                <w:rFonts w:eastAsia="SimSun"/>
                <w:sz w:val="22"/>
                <w:szCs w:val="22"/>
                <w:lang w:bidi="ar"/>
              </w:rPr>
              <w:t>Pawla</w:t>
            </w:r>
            <w:r>
              <w:rPr>
                <w:rFonts w:eastAsia="SimSun"/>
                <w:sz w:val="22"/>
                <w:szCs w:val="22"/>
                <w:lang w:val="sr-Latn-RS" w:bidi="ar"/>
              </w:rPr>
              <w:t>k (</w:t>
            </w:r>
            <w:r>
              <w:rPr>
                <w:rFonts w:eastAsia="SimSun"/>
                <w:sz w:val="22"/>
                <w:szCs w:val="22"/>
                <w:lang w:bidi="ar"/>
              </w:rPr>
              <w:t>ed.</w:t>
            </w:r>
            <w:r>
              <w:rPr>
                <w:rFonts w:eastAsia="SimSun"/>
                <w:sz w:val="22"/>
                <w:szCs w:val="22"/>
                <w:lang w:val="sr-Latn-RS" w:bidi="ar"/>
              </w:rPr>
              <w:t>).</w:t>
            </w:r>
            <w:r>
              <w:rPr>
                <w:rFonts w:eastAsia="SimSun"/>
                <w:i/>
                <w:iCs/>
                <w:sz w:val="22"/>
                <w:szCs w:val="22"/>
                <w:lang w:bidi="ar"/>
              </w:rPr>
              <w:t>Investigating English Language Learning and Teaching</w:t>
            </w:r>
            <w:r>
              <w:rPr>
                <w:rFonts w:eastAsia="SimSun"/>
                <w:sz w:val="22"/>
                <w:szCs w:val="22"/>
                <w:lang w:bidi="ar"/>
              </w:rPr>
              <w:t>. Wokół Kompetencji. Adam Mickiewicz University ; Faculty of Pedagogy and Fine Arts.</w:t>
            </w:r>
            <w:r>
              <w:rPr>
                <w:rFonts w:eastAsia="SimSun"/>
                <w:sz w:val="22"/>
                <w:szCs w:val="22"/>
                <w:lang w:val="sr-Latn-RS" w:bidi="ar"/>
              </w:rPr>
              <w:t>109-126.</w:t>
            </w:r>
          </w:p>
          <w:p w14:paraId="66A917C7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Pawlak, M.</w:t>
            </w:r>
            <w:r>
              <w:rPr>
                <w:sz w:val="22"/>
                <w:szCs w:val="22"/>
                <w:lang w:val="sr-Latn-RS"/>
              </w:rPr>
              <w:t xml:space="preserve"> (2021).</w:t>
            </w:r>
            <w:r>
              <w:rPr>
                <w:sz w:val="22"/>
                <w:szCs w:val="22"/>
                <w:lang w:val="sr-Cyrl-RS"/>
              </w:rPr>
              <w:t xml:space="preserve"> Teaching Foreign Language Grammar: New Solutions, Old Problems.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Foreign Language Annals 54, no. 4</w:t>
            </w:r>
            <w:r>
              <w:rPr>
                <w:sz w:val="22"/>
                <w:szCs w:val="22"/>
                <w:lang w:val="sr-Latn-RS"/>
              </w:rPr>
              <w:t xml:space="preserve">. </w:t>
            </w:r>
            <w:r>
              <w:rPr>
                <w:sz w:val="22"/>
                <w:szCs w:val="22"/>
                <w:lang w:val="sr-Cyrl-RS"/>
              </w:rPr>
              <w:t xml:space="preserve">881–96. </w:t>
            </w:r>
            <w:r>
              <w:rPr>
                <w:sz w:val="22"/>
                <w:szCs w:val="22"/>
                <w:lang w:val="sr-Cyrl-RS"/>
              </w:rPr>
              <w:fldChar w:fldCharType="begin"/>
            </w:r>
            <w:r>
              <w:rPr>
                <w:sz w:val="22"/>
                <w:szCs w:val="22"/>
                <w:lang w:val="sr-Cyrl-RS"/>
              </w:rPr>
              <w:instrText xml:space="preserve"> HYPERLINK "https://doi.org/10.1111/flan.12563" </w:instrText>
            </w:r>
            <w:r>
              <w:rPr>
                <w:sz w:val="22"/>
                <w:szCs w:val="22"/>
                <w:lang w:val="sr-Cyrl-RS"/>
              </w:rPr>
              <w:fldChar w:fldCharType="separate"/>
            </w:r>
            <w:r>
              <w:rPr>
                <w:sz w:val="22"/>
                <w:szCs w:val="22"/>
                <w:lang w:val="sr-Cyrl-RS"/>
              </w:rPr>
              <w:t>https://doi.org/10.1111/flan.12563</w:t>
            </w:r>
            <w:r>
              <w:rPr>
                <w:sz w:val="22"/>
                <w:szCs w:val="22"/>
                <w:lang w:val="sr-Cyrl-RS"/>
              </w:rPr>
              <w:fldChar w:fldCharType="end"/>
            </w:r>
            <w:r>
              <w:rPr>
                <w:sz w:val="22"/>
                <w:szCs w:val="22"/>
                <w:lang w:val="sr-Cyrl-RS"/>
              </w:rPr>
              <w:t>.</w:t>
            </w:r>
          </w:p>
          <w:p w14:paraId="6AFB1741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 xml:space="preserve">Pawlak, M. (2012). Grammar learning strategies: State of the art. In L. Pedrazzini &amp; A. Nava (Eds.), </w:t>
            </w:r>
            <w:r>
              <w:rPr>
                <w:i/>
                <w:iCs/>
                <w:sz w:val="22"/>
                <w:szCs w:val="22"/>
                <w:lang w:val="sr-Cyrl-RS"/>
              </w:rPr>
              <w:t>Learning and teaching English: Insights from research</w:t>
            </w:r>
            <w:r>
              <w:rPr>
                <w:sz w:val="22"/>
                <w:szCs w:val="22"/>
                <w:lang w:val="sr-Cyrl-RS"/>
              </w:rPr>
              <w:t xml:space="preserve"> (pp. 69-90). Polimetrica.</w:t>
            </w:r>
            <w:r>
              <w:rPr>
                <w:sz w:val="22"/>
                <w:szCs w:val="22"/>
                <w:lang w:val="sr-Latn-RS"/>
              </w:rPr>
              <w:t>System, 118, 103139. https:// doi.org/10.1016/j.system.2023.103139</w:t>
            </w:r>
          </w:p>
          <w:p w14:paraId="1A1DCD91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Pawlak, M. and Csizér, K. (2023). Investigating the Use of Grammar Learning Strategies in Hungary and Poland: A Comparative Study. Applied Linguistics 44, no. 2. 347–69. </w:t>
            </w:r>
            <w:r>
              <w:rPr>
                <w:sz w:val="22"/>
                <w:szCs w:val="22"/>
                <w:lang w:val="sr-Latn-RS"/>
              </w:rPr>
              <w:fldChar w:fldCharType="begin"/>
            </w:r>
            <w:r>
              <w:rPr>
                <w:sz w:val="22"/>
                <w:szCs w:val="22"/>
                <w:lang w:val="sr-Latn-RS"/>
              </w:rPr>
              <w:instrText xml:space="preserve"> HYPERLINK "https://doi.org/10.1093/applin/amac038" </w:instrText>
            </w:r>
            <w:r>
              <w:rPr>
                <w:sz w:val="22"/>
                <w:szCs w:val="22"/>
                <w:lang w:val="sr-Latn-RS"/>
              </w:rPr>
              <w:fldChar w:fldCharType="separate"/>
            </w:r>
            <w:r>
              <w:rPr>
                <w:sz w:val="22"/>
                <w:szCs w:val="22"/>
                <w:lang w:val="sr-Latn-RS"/>
              </w:rPr>
              <w:t>https://doi.org/10.1093/applin/amac038</w:t>
            </w:r>
            <w:r>
              <w:rPr>
                <w:sz w:val="22"/>
                <w:szCs w:val="22"/>
                <w:lang w:val="sr-Latn-RS"/>
              </w:rPr>
              <w:fldChar w:fldCharType="end"/>
            </w:r>
            <w:r>
              <w:rPr>
                <w:sz w:val="22"/>
                <w:szCs w:val="22"/>
                <w:lang w:val="sr-Latn-RS"/>
              </w:rPr>
              <w:t>.</w:t>
            </w:r>
          </w:p>
          <w:p w14:paraId="3690E959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Pawlak, M. &amp; Kruk, M. (2025). </w:t>
            </w:r>
            <w:r>
              <w:rPr>
                <w:i/>
                <w:iCs/>
                <w:sz w:val="22"/>
                <w:szCs w:val="22"/>
                <w:lang w:val="sr-Latn-RS"/>
              </w:rPr>
              <w:t>Investigating the Effects of Grammar Learning Strategies Instruction in CALL</w:t>
            </w:r>
            <w:r>
              <w:rPr>
                <w:sz w:val="22"/>
                <w:szCs w:val="22"/>
                <w:lang w:val="sr-Latn-RS"/>
              </w:rPr>
              <w:t>. Routledge.</w:t>
            </w:r>
          </w:p>
          <w:p w14:paraId="5ED15501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Pintrich, P. R.(1995). Understanding Self‐regulated Learning.  </w:t>
            </w:r>
            <w:r>
              <w:rPr>
                <w:i/>
                <w:iCs/>
                <w:sz w:val="22"/>
                <w:szCs w:val="22"/>
                <w:lang w:val="sr-Latn-RS"/>
              </w:rPr>
              <w:t>New Directions for Teaching and Learning.</w:t>
            </w:r>
            <w:r>
              <w:rPr>
                <w:sz w:val="22"/>
                <w:szCs w:val="22"/>
                <w:lang w:val="sr-Latn-RS"/>
              </w:rPr>
              <w:t xml:space="preserve"> No. 63, 3–12. </w:t>
            </w:r>
            <w:r>
              <w:rPr>
                <w:sz w:val="22"/>
                <w:szCs w:val="22"/>
                <w:lang w:val="sr-Latn-RS"/>
              </w:rPr>
              <w:fldChar w:fldCharType="begin"/>
            </w:r>
            <w:r>
              <w:rPr>
                <w:sz w:val="22"/>
                <w:szCs w:val="22"/>
                <w:lang w:val="sr-Latn-RS"/>
              </w:rPr>
              <w:instrText xml:space="preserve"> HYPERLINK "https://doi.org/10.1002/tl.37219956304" </w:instrText>
            </w:r>
            <w:r>
              <w:rPr>
                <w:sz w:val="22"/>
                <w:szCs w:val="22"/>
                <w:lang w:val="sr-Latn-RS"/>
              </w:rPr>
              <w:fldChar w:fldCharType="separate"/>
            </w:r>
            <w:r>
              <w:rPr>
                <w:sz w:val="22"/>
                <w:szCs w:val="22"/>
                <w:lang w:val="sr-Latn-RS"/>
              </w:rPr>
              <w:t>https://doi.org/10.1002/tl.37219956304</w:t>
            </w:r>
            <w:r>
              <w:rPr>
                <w:sz w:val="22"/>
                <w:szCs w:val="22"/>
                <w:lang w:val="sr-Latn-RS"/>
              </w:rPr>
              <w:fldChar w:fldCharType="end"/>
            </w:r>
            <w:r>
              <w:rPr>
                <w:sz w:val="22"/>
                <w:szCs w:val="22"/>
                <w:lang w:val="sr-Latn-RS"/>
              </w:rPr>
              <w:t>.</w:t>
            </w:r>
          </w:p>
          <w:p w14:paraId="3E36FEB8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u w:val="single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Razavipour, K., Safari Ardakani, S., &amp; Gooniband Shooshtari, Z. (2020). SRCgram Development and Validation of a Measure of Self-Regulated Capacity in Learning the Grammar of English as a Foreign Language. </w:t>
            </w:r>
            <w:r>
              <w:rPr>
                <w:i/>
                <w:iCs/>
                <w:sz w:val="22"/>
                <w:szCs w:val="22"/>
                <w:lang w:val="sr-Latn-RS"/>
              </w:rPr>
              <w:t>Journal of Teaching Language Skills</w:t>
            </w:r>
            <w:r>
              <w:rPr>
                <w:sz w:val="22"/>
                <w:szCs w:val="22"/>
                <w:lang w:val="sr-Latn-RS"/>
              </w:rPr>
              <w:t xml:space="preserve">, </w:t>
            </w:r>
            <w:r>
              <w:rPr>
                <w:i/>
                <w:iCs/>
                <w:sz w:val="22"/>
                <w:szCs w:val="22"/>
                <w:lang w:val="sr-Latn-RS"/>
              </w:rPr>
              <w:t>39</w:t>
            </w:r>
            <w:r>
              <w:rPr>
                <w:sz w:val="22"/>
                <w:szCs w:val="22"/>
                <w:lang w:val="sr-Latn-RS"/>
              </w:rPr>
              <w:t>(3.2).</w:t>
            </w:r>
            <w:r>
              <w:fldChar w:fldCharType="begin"/>
            </w:r>
            <w:r>
              <w:instrText xml:space="preserve"> HYPERLINK "https://doi.org/10.22099/jtls.2021.38867.2903" </w:instrText>
            </w:r>
            <w:r>
              <w:fldChar w:fldCharType="separate"/>
            </w:r>
            <w:r>
              <w:rPr>
                <w:sz w:val="22"/>
                <w:szCs w:val="22"/>
                <w:u w:val="single"/>
                <w:lang w:val="sr-Latn-RS"/>
              </w:rPr>
              <w:t xml:space="preserve"> https://doi.org/10.22099/jtls.2021.38867.2903</w:t>
            </w:r>
            <w:r>
              <w:rPr>
                <w:sz w:val="22"/>
                <w:szCs w:val="22"/>
                <w:u w:val="single"/>
                <w:lang w:val="sr-Latn-RS"/>
              </w:rPr>
              <w:fldChar w:fldCharType="end"/>
            </w:r>
          </w:p>
          <w:p w14:paraId="3ADF0961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u w:val="single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Truong, T. N. N. (2022). QSRL - Psychometric Properties of Self-Regulated Learning Strategies in Learning English Grammar and English Grammar Self-Efficacy Scales. </w:t>
            </w:r>
            <w:r>
              <w:rPr>
                <w:i/>
                <w:iCs/>
                <w:sz w:val="22"/>
                <w:szCs w:val="22"/>
                <w:lang w:val="sr-Latn-RS"/>
              </w:rPr>
              <w:t>Frontiers in Education</w:t>
            </w:r>
            <w:r>
              <w:rPr>
                <w:sz w:val="22"/>
                <w:szCs w:val="22"/>
                <w:lang w:val="sr-Latn-RS"/>
              </w:rPr>
              <w:t xml:space="preserve">, </w:t>
            </w:r>
            <w:r>
              <w:rPr>
                <w:i/>
                <w:iCs/>
                <w:sz w:val="22"/>
                <w:szCs w:val="22"/>
                <w:lang w:val="sr-Latn-RS"/>
              </w:rPr>
              <w:t>7</w:t>
            </w:r>
            <w:r>
              <w:rPr>
                <w:sz w:val="22"/>
                <w:szCs w:val="22"/>
                <w:lang w:val="sr-Latn-RS"/>
              </w:rPr>
              <w:t>.</w:t>
            </w:r>
            <w:r>
              <w:fldChar w:fldCharType="begin"/>
            </w:r>
            <w:r>
              <w:instrText xml:space="preserve"> HYPERLINK "https://doi.org/10.3389/feduc.2022.801570" </w:instrText>
            </w:r>
            <w:r>
              <w:fldChar w:fldCharType="separate"/>
            </w:r>
            <w:r>
              <w:rPr>
                <w:sz w:val="22"/>
                <w:szCs w:val="22"/>
                <w:u w:val="single"/>
                <w:lang w:val="sr-Latn-RS"/>
              </w:rPr>
              <w:t xml:space="preserve"> https://doi.org/10.3389/feduc.2022.801570</w:t>
            </w:r>
            <w:r>
              <w:rPr>
                <w:sz w:val="22"/>
                <w:szCs w:val="22"/>
                <w:u w:val="single"/>
                <w:lang w:val="sr-Latn-RS"/>
              </w:rPr>
              <w:fldChar w:fldCharType="end"/>
            </w:r>
          </w:p>
          <w:p w14:paraId="0059B402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  <w:u w:val="single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Wang, Y., Derakhshan, A., Pawlak, M., &amp; Mehdizadeh, M. (2024). Exploring the psychometric properties of the Grammar Learning Strategy Inventory in the Chinese EFL context. </w:t>
            </w:r>
            <w:r>
              <w:rPr>
                <w:i/>
                <w:iCs/>
                <w:sz w:val="22"/>
                <w:szCs w:val="22"/>
                <w:lang w:val="sr-Latn-RS"/>
              </w:rPr>
              <w:t>Studies in Second Language Learning and Teaching</w:t>
            </w:r>
            <w:r>
              <w:rPr>
                <w:sz w:val="22"/>
                <w:szCs w:val="22"/>
                <w:lang w:val="sr-Latn-RS"/>
              </w:rPr>
              <w:t>.</w:t>
            </w:r>
            <w:r>
              <w:fldChar w:fldCharType="begin"/>
            </w:r>
            <w:r>
              <w:instrText xml:space="preserve"> HYPERLINK "https://doi.org/10.14746/ssllt.39357" </w:instrText>
            </w:r>
            <w:r>
              <w:fldChar w:fldCharType="separate"/>
            </w:r>
            <w:r>
              <w:rPr>
                <w:sz w:val="22"/>
                <w:szCs w:val="22"/>
                <w:u w:val="single"/>
                <w:lang w:val="sr-Latn-RS"/>
              </w:rPr>
              <w:t xml:space="preserve"> https://doi.org/10.14746/ssllt.39357</w:t>
            </w:r>
            <w:r>
              <w:rPr>
                <w:sz w:val="22"/>
                <w:szCs w:val="22"/>
                <w:u w:val="single"/>
                <w:lang w:val="sr-Latn-RS"/>
              </w:rPr>
              <w:fldChar w:fldCharType="end"/>
            </w:r>
          </w:p>
          <w:p w14:paraId="5E8A961D">
            <w:pPr>
              <w:numPr>
                <w:ilvl w:val="253"/>
                <w:numId w:val="0"/>
              </w:num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 xml:space="preserve">Zimmerman, B.J. (2000). Attaining self-regulation: A social cognitive perspective. In M. Boekaerts, P.R. Pintrich, and M. Zeidner (Eds.), </w:t>
            </w:r>
            <w:r>
              <w:rPr>
                <w:i/>
                <w:iCs/>
                <w:sz w:val="22"/>
                <w:szCs w:val="22"/>
                <w:lang w:val="sr-Latn-RS"/>
              </w:rPr>
              <w:t>Handbook of Self-Regulation.</w:t>
            </w:r>
            <w:r>
              <w:rPr>
                <w:sz w:val="22"/>
                <w:szCs w:val="22"/>
                <w:lang w:val="sr-Latn-RS"/>
              </w:rPr>
              <w:t xml:space="preserve"> San Diego, CA: Academic Press</w:t>
            </w:r>
            <w:r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  <w:lang w:val="sr-Latn-RS"/>
              </w:rPr>
              <w:t xml:space="preserve"> 13–39</w:t>
            </w:r>
          </w:p>
        </w:tc>
      </w:tr>
      <w:tr w14:paraId="6B5A9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4B2F18">
            <w:pPr>
              <w:spacing w:line="240" w:lineRule="auto"/>
              <w:ind w:left="0" w:hanging="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ПОТПИС КАНДИДАТА:</w:t>
            </w:r>
          </w:p>
        </w:tc>
      </w:tr>
    </w:tbl>
    <w:p w14:paraId="0D7471A9">
      <w:pPr>
        <w:spacing w:before="120"/>
        <w:ind w:left="0" w:hanging="2"/>
      </w:pPr>
      <w:r>
        <w:rPr>
          <w:b/>
          <w:sz w:val="22"/>
          <w:szCs w:val="22"/>
        </w:rPr>
        <w:t>НАПОМЕНА</w:t>
      </w:r>
      <w:r>
        <w:rPr>
          <w:sz w:val="22"/>
          <w:szCs w:val="22"/>
        </w:rPr>
        <w:t xml:space="preserve">: </w:t>
      </w:r>
    </w:p>
    <w:p w14:paraId="473922DB">
      <w:pPr>
        <w:ind w:left="0" w:hanging="2"/>
      </w:pPr>
      <w:r>
        <w:rPr>
          <w:b/>
          <w:sz w:val="22"/>
          <w:szCs w:val="22"/>
        </w:rPr>
        <w:t>Поред пријаве теме докторске дисертације, кандидат прилаже:</w:t>
      </w:r>
    </w:p>
    <w:p w14:paraId="75FB09D1">
      <w:pPr>
        <w:ind w:left="0" w:hanging="2"/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sz w:val="22"/>
          <w:szCs w:val="22"/>
        </w:rPr>
        <w:t>Биографију са тежиштем на ток образовања и усавршавања;</w:t>
      </w:r>
    </w:p>
    <w:p w14:paraId="3AB48419">
      <w:pPr>
        <w:ind w:left="0" w:hanging="2"/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  <w:szCs w:val="22"/>
        </w:rPr>
        <w:t>Библиографију научних и стручних радова као и саме радове;</w:t>
      </w:r>
    </w:p>
    <w:p w14:paraId="3A3C7F96">
      <w:pPr>
        <w:ind w:left="0" w:hanging="2"/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>
        <w:rPr>
          <w:sz w:val="22"/>
          <w:szCs w:val="22"/>
        </w:rPr>
        <w:t>Личне податке за службену евиденцију Образац бр. 2;</w:t>
      </w:r>
    </w:p>
    <w:p w14:paraId="3DF7626D">
      <w:pPr>
        <w:ind w:left="0" w:hanging="2"/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>
        <w:rPr>
          <w:sz w:val="22"/>
          <w:szCs w:val="22"/>
        </w:rPr>
        <w:t>Сагласност ментора Образац бр. 3;</w:t>
      </w:r>
    </w:p>
    <w:p w14:paraId="5687CDA2">
      <w:pPr>
        <w:ind w:left="0" w:right="-90" w:hanging="2"/>
        <w:jc w:val="both"/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Оверену фотокопију дипломе о стеченом академском звању магистра наука (за кандидате који пријављују израду докторске дисертације на основу претходно стеченог академског назива магистар наука). </w:t>
      </w:r>
    </w:p>
    <w:p w14:paraId="32E8981E">
      <w:pPr>
        <w:ind w:left="0" w:right="-90" w:hanging="2"/>
        <w:jc w:val="both"/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</w:r>
      <w:r>
        <w:rPr>
          <w:sz w:val="22"/>
          <w:szCs w:val="22"/>
        </w:rPr>
        <w:t>Потврду факултета о положеним испитима и испуњеним другим обавезама и научним истраживањима уколико су студијским програмом докторских студија утврђена као услов за пријаву докторске дисертације.</w:t>
      </w:r>
    </w:p>
    <w:p w14:paraId="20208FB1">
      <w:pPr>
        <w:spacing w:before="100"/>
        <w:ind w:left="0" w:right="-180" w:hanging="2"/>
        <w:jc w:val="both"/>
        <w:rPr>
          <w:lang w:val="fr-CA"/>
        </w:rPr>
      </w:pPr>
      <w:r>
        <w:rPr>
          <w:i/>
          <w:sz w:val="22"/>
          <w:szCs w:val="22"/>
        </w:rPr>
        <w:t>Уколико се докторска дисертација пријављује на језику националне мањине или страном језику, образац се попуњава двојезично (и на српском језику) у складу са Правилима докторских студија Универзитета у Новом Саду.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1440" w:right="1350" w:bottom="1999" w:left="1440" w:header="720" w:footer="144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-2" w:hanging="2"/>
      </w:pPr>
      <w:r>
        <w:separator/>
      </w:r>
    </w:p>
  </w:endnote>
  <w:endnote w:type="continuationSeparator" w:id="1">
    <w:p>
      <w:pPr>
        <w:spacing w:line="240" w:lineRule="auto"/>
        <w:ind w:left="-2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ohit Devanagari">
    <w:altName w:val="Calibri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oto Sans CJK SC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157433">
    <w:pPr>
      <w:tabs>
        <w:tab w:val="center" w:pos="4725"/>
        <w:tab w:val="right" w:pos="9450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                          </w:t>
    </w:r>
    <w:r>
      <w:rPr>
        <w:color w:val="000000"/>
      </w:rPr>
      <w:fldChar w:fldCharType="begin"/>
    </w:r>
    <w:r>
      <w:rPr>
        <w:color w:val="000000"/>
      </w:rPr>
      <w:instrText xml:space="preserve">PAGE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3F96A">
    <w:pPr>
      <w:pStyle w:val="15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1BA76">
    <w:pPr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left="-2" w:hanging="2"/>
      </w:pPr>
      <w:r>
        <w:separator/>
      </w:r>
    </w:p>
  </w:footnote>
  <w:footnote w:type="continuationSeparator" w:id="1">
    <w:p>
      <w:pPr>
        <w:spacing w:line="240" w:lineRule="auto"/>
        <w:ind w:left="-2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4DDBD">
    <w:pPr>
      <w:pStyle w:val="16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FC2C1">
    <w:pPr>
      <w:pStyle w:val="16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55344">
    <w:pPr>
      <w:pStyle w:val="16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6A6F4E"/>
    <w:multiLevelType w:val="multilevel"/>
    <w:tmpl w:val="5B6A6F4E"/>
    <w:lvl w:ilvl="0" w:tentative="0">
      <w:start w:val="1"/>
      <w:numFmt w:val="decimal"/>
      <w:lvlText w:val="%1."/>
      <w:lvlJc w:val="left"/>
      <w:pPr>
        <w:tabs>
          <w:tab w:val="left" w:pos="256"/>
        </w:tabs>
        <w:ind w:left="720" w:hanging="360"/>
      </w:pPr>
      <w:rPr>
        <w:rFonts w:hint="default"/>
        <w:i w:val="0"/>
        <w:sz w:val="22"/>
        <w:szCs w:val="22"/>
        <w:vertAlign w:val="baseline"/>
      </w:rPr>
    </w:lvl>
    <w:lvl w:ilvl="1" w:tentative="0">
      <w:start w:val="1"/>
      <w:numFmt w:val="bullet"/>
      <w:lvlText w:val="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71494597"/>
    <w:multiLevelType w:val="multilevel"/>
    <w:tmpl w:val="71494597"/>
    <w:lvl w:ilvl="0" w:tentative="0">
      <w:start w:val="1"/>
      <w:numFmt w:val="decimal"/>
      <w:pStyle w:val="2"/>
      <w:lvlText w:val=""/>
      <w:lvlJc w:val="left"/>
      <w:pPr>
        <w:ind w:left="0" w:firstLine="0"/>
      </w:pPr>
      <w:rPr>
        <w:vertAlign w:val="baseline"/>
      </w:rPr>
    </w:lvl>
    <w:lvl w:ilvl="1" w:tentative="0">
      <w:start w:val="1"/>
      <w:numFmt w:val="decimal"/>
      <w:pStyle w:val="3"/>
      <w:lvlText w:val=""/>
      <w:lvlJc w:val="left"/>
      <w:pPr>
        <w:ind w:left="0" w:firstLine="0"/>
      </w:pPr>
      <w:rPr>
        <w:vertAlign w:val="baseline"/>
      </w:rPr>
    </w:lvl>
    <w:lvl w:ilvl="2" w:tentative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 w:tentative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 w:tentative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 w:tentative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 w:tentative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 w:tentative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 w:tentative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documentProtection w:enforcement="0"/>
  <w:defaultTabStop w:val="720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FE"/>
    <w:rsid w:val="0003214C"/>
    <w:rsid w:val="000F4AC2"/>
    <w:rsid w:val="001038F3"/>
    <w:rsid w:val="001345B5"/>
    <w:rsid w:val="00142D5E"/>
    <w:rsid w:val="001879FD"/>
    <w:rsid w:val="001C4B78"/>
    <w:rsid w:val="0021406C"/>
    <w:rsid w:val="0021661A"/>
    <w:rsid w:val="00322556"/>
    <w:rsid w:val="00333308"/>
    <w:rsid w:val="003D4300"/>
    <w:rsid w:val="004D0E68"/>
    <w:rsid w:val="004D5FFE"/>
    <w:rsid w:val="005247E0"/>
    <w:rsid w:val="00525475"/>
    <w:rsid w:val="00551AAD"/>
    <w:rsid w:val="00601B7F"/>
    <w:rsid w:val="00675B68"/>
    <w:rsid w:val="006A7542"/>
    <w:rsid w:val="006C637B"/>
    <w:rsid w:val="006E1DAD"/>
    <w:rsid w:val="00731B70"/>
    <w:rsid w:val="00841DE1"/>
    <w:rsid w:val="0084736F"/>
    <w:rsid w:val="00913921"/>
    <w:rsid w:val="0094768B"/>
    <w:rsid w:val="00952BB4"/>
    <w:rsid w:val="00A122FC"/>
    <w:rsid w:val="00A13062"/>
    <w:rsid w:val="00AC337B"/>
    <w:rsid w:val="00B61E91"/>
    <w:rsid w:val="00CC0149"/>
    <w:rsid w:val="00CF7032"/>
    <w:rsid w:val="00D1750F"/>
    <w:rsid w:val="00D26B81"/>
    <w:rsid w:val="00D52909"/>
    <w:rsid w:val="00D62BCC"/>
    <w:rsid w:val="00DC18F6"/>
    <w:rsid w:val="00DC4B9D"/>
    <w:rsid w:val="00DE7E8D"/>
    <w:rsid w:val="00E33D96"/>
    <w:rsid w:val="00E72BE3"/>
    <w:rsid w:val="00E76A10"/>
    <w:rsid w:val="00F44EA4"/>
    <w:rsid w:val="00F822FB"/>
    <w:rsid w:val="00FC72F9"/>
    <w:rsid w:val="03772173"/>
    <w:rsid w:val="03DB688B"/>
    <w:rsid w:val="04446C4C"/>
    <w:rsid w:val="16804D0F"/>
    <w:rsid w:val="16F342B3"/>
    <w:rsid w:val="19DC76A8"/>
    <w:rsid w:val="1A8E2602"/>
    <w:rsid w:val="1D82091E"/>
    <w:rsid w:val="24324031"/>
    <w:rsid w:val="2D963965"/>
    <w:rsid w:val="30287782"/>
    <w:rsid w:val="39E43D3C"/>
    <w:rsid w:val="3BCB373F"/>
    <w:rsid w:val="3FF15277"/>
    <w:rsid w:val="51594984"/>
    <w:rsid w:val="54B86A74"/>
    <w:rsid w:val="5B232459"/>
    <w:rsid w:val="5B7C710E"/>
    <w:rsid w:val="6983786E"/>
    <w:rsid w:val="6E031244"/>
    <w:rsid w:val="705E57DC"/>
    <w:rsid w:val="735A21CD"/>
    <w:rsid w:val="73843011"/>
    <w:rsid w:val="773576C2"/>
    <w:rsid w:val="7C7B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1" w:lineRule="atLeast"/>
      <w:ind w:left="-1" w:leftChars="-1" w:hanging="1" w:hangingChars="1"/>
      <w:textAlignment w:val="top"/>
      <w:outlineLvl w:val="0"/>
    </w:pPr>
    <w:rPr>
      <w:rFonts w:ascii="Times New Roman" w:hAnsi="Times New Roman" w:eastAsia="Times New Roman" w:cs="Times New Roman"/>
      <w:position w:val="-1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numPr>
        <w:ilvl w:val="0"/>
        <w:numId w:val="1"/>
      </w:numPr>
      <w:ind w:left="-1" w:hanging="1"/>
      <w:jc w:val="center"/>
    </w:pPr>
    <w:rPr>
      <w:b/>
      <w:bCs/>
      <w:lang w:val="sr-Cyrl"/>
    </w:rPr>
  </w:style>
  <w:style w:type="paragraph" w:styleId="3">
    <w:name w:val="heading 2"/>
    <w:basedOn w:val="1"/>
    <w:next w:val="1"/>
    <w:unhideWhenUsed/>
    <w:qFormat/>
    <w:uiPriority w:val="9"/>
    <w:pPr>
      <w:keepNext/>
      <w:numPr>
        <w:ilvl w:val="1"/>
        <w:numId w:val="1"/>
      </w:numPr>
      <w:ind w:left="-1" w:hanging="1"/>
      <w:outlineLvl w:val="1"/>
    </w:pPr>
    <w:rPr>
      <w:b/>
      <w:bCs/>
      <w:lang w:val="sr-Cyrl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caption"/>
    <w:basedOn w:val="1"/>
    <w:qFormat/>
    <w:uiPriority w:val="0"/>
    <w:pPr>
      <w:suppressLineNumbers/>
      <w:spacing w:before="120" w:after="120"/>
    </w:pPr>
    <w:rPr>
      <w:rFonts w:cs="Lohit Devanagari"/>
      <w:i/>
      <w:iCs/>
    </w:rPr>
  </w:style>
  <w:style w:type="character" w:styleId="11">
    <w:name w:val="annotation reference"/>
    <w:basedOn w:val="8"/>
    <w:semiHidden/>
    <w:unhideWhenUsed/>
    <w:qFormat/>
    <w:uiPriority w:val="99"/>
    <w:rPr>
      <w:sz w:val="16"/>
      <w:szCs w:val="16"/>
    </w:rPr>
  </w:style>
  <w:style w:type="paragraph" w:styleId="12">
    <w:name w:val="annotation text"/>
    <w:basedOn w:val="1"/>
    <w:link w:val="107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13">
    <w:name w:val="annotation subject"/>
    <w:basedOn w:val="12"/>
    <w:next w:val="12"/>
    <w:link w:val="108"/>
    <w:semiHidden/>
    <w:unhideWhenUsed/>
    <w:qFormat/>
    <w:uiPriority w:val="99"/>
    <w:rPr>
      <w:b/>
      <w:bCs/>
    </w:rPr>
  </w:style>
  <w:style w:type="character" w:styleId="14">
    <w:name w:val="Emphasis"/>
    <w:basedOn w:val="8"/>
    <w:qFormat/>
    <w:uiPriority w:val="20"/>
    <w:rPr>
      <w:i/>
      <w:iCs/>
    </w:rPr>
  </w:style>
  <w:style w:type="paragraph" w:styleId="15">
    <w:name w:val="footer"/>
    <w:basedOn w:val="1"/>
    <w:qFormat/>
    <w:uiPriority w:val="0"/>
    <w:pPr>
      <w:suppressLineNumbers/>
      <w:tabs>
        <w:tab w:val="center" w:pos="4725"/>
        <w:tab w:val="right" w:pos="9450"/>
      </w:tabs>
    </w:pPr>
  </w:style>
  <w:style w:type="paragraph" w:styleId="16">
    <w:name w:val="header"/>
    <w:basedOn w:val="1"/>
    <w:link w:val="109"/>
    <w:unhideWhenUsed/>
    <w:qFormat/>
    <w:uiPriority w:val="99"/>
    <w:pPr>
      <w:tabs>
        <w:tab w:val="center" w:pos="4680"/>
        <w:tab w:val="right" w:pos="9360"/>
      </w:tabs>
      <w:spacing w:line="240" w:lineRule="auto"/>
    </w:pPr>
  </w:style>
  <w:style w:type="character" w:styleId="17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8">
    <w:name w:val="List"/>
    <w:basedOn w:val="19"/>
    <w:qFormat/>
    <w:uiPriority w:val="0"/>
    <w:rPr>
      <w:rFonts w:cs="Lohit Devanagari"/>
    </w:rPr>
  </w:style>
  <w:style w:type="paragraph" w:customStyle="1" w:styleId="19">
    <w:name w:val="Text Body"/>
    <w:basedOn w:val="1"/>
    <w:qFormat/>
    <w:uiPriority w:val="0"/>
    <w:pPr>
      <w:spacing w:after="140" w:line="276" w:lineRule="auto"/>
    </w:pPr>
  </w:style>
  <w:style w:type="paragraph" w:styleId="2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ind w:left="0" w:leftChars="0" w:firstLine="0" w:firstLineChars="0"/>
      <w:textAlignment w:val="auto"/>
      <w:outlineLvl w:val="9"/>
    </w:pPr>
    <w:rPr>
      <w:position w:val="0"/>
      <w:lang w:val="sr-Latn-RS" w:eastAsia="sr-Latn-RS"/>
    </w:rPr>
  </w:style>
  <w:style w:type="character" w:styleId="21">
    <w:name w:val="Strong"/>
    <w:basedOn w:val="8"/>
    <w:qFormat/>
    <w:uiPriority w:val="22"/>
    <w:rPr>
      <w:b/>
      <w:bCs/>
    </w:rPr>
  </w:style>
  <w:style w:type="paragraph" w:styleId="22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23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24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5">
    <w:name w:val="WW8Num1z0"/>
    <w:qFormat/>
    <w:uiPriority w:val="0"/>
    <w:rPr>
      <w:w w:val="100"/>
      <w:position w:val="-1"/>
      <w:vertAlign w:val="baseline"/>
      <w:cs w:val="0"/>
    </w:rPr>
  </w:style>
  <w:style w:type="character" w:customStyle="1" w:styleId="26">
    <w:name w:val="WW8Num1z1"/>
    <w:qFormat/>
    <w:uiPriority w:val="0"/>
    <w:rPr>
      <w:w w:val="100"/>
      <w:position w:val="-1"/>
      <w:vertAlign w:val="baseline"/>
      <w:cs w:val="0"/>
    </w:rPr>
  </w:style>
  <w:style w:type="character" w:customStyle="1" w:styleId="27">
    <w:name w:val="WW8Num1z2"/>
    <w:qFormat/>
    <w:uiPriority w:val="0"/>
    <w:rPr>
      <w:w w:val="100"/>
      <w:position w:val="-1"/>
      <w:vertAlign w:val="baseline"/>
      <w:cs w:val="0"/>
    </w:rPr>
  </w:style>
  <w:style w:type="character" w:customStyle="1" w:styleId="28">
    <w:name w:val="WW8Num1z3"/>
    <w:qFormat/>
    <w:uiPriority w:val="0"/>
    <w:rPr>
      <w:w w:val="100"/>
      <w:position w:val="-1"/>
      <w:vertAlign w:val="baseline"/>
      <w:cs w:val="0"/>
    </w:rPr>
  </w:style>
  <w:style w:type="character" w:customStyle="1" w:styleId="29">
    <w:name w:val="WW8Num1z4"/>
    <w:qFormat/>
    <w:uiPriority w:val="0"/>
    <w:rPr>
      <w:w w:val="100"/>
      <w:position w:val="-1"/>
      <w:vertAlign w:val="baseline"/>
      <w:cs w:val="0"/>
    </w:rPr>
  </w:style>
  <w:style w:type="character" w:customStyle="1" w:styleId="30">
    <w:name w:val="WW8Num1z5"/>
    <w:qFormat/>
    <w:uiPriority w:val="0"/>
    <w:rPr>
      <w:w w:val="100"/>
      <w:position w:val="-1"/>
      <w:vertAlign w:val="baseline"/>
      <w:cs w:val="0"/>
    </w:rPr>
  </w:style>
  <w:style w:type="character" w:customStyle="1" w:styleId="31">
    <w:name w:val="WW8Num1z6"/>
    <w:qFormat/>
    <w:uiPriority w:val="0"/>
    <w:rPr>
      <w:w w:val="100"/>
      <w:position w:val="-1"/>
      <w:vertAlign w:val="baseline"/>
      <w:cs w:val="0"/>
    </w:rPr>
  </w:style>
  <w:style w:type="character" w:customStyle="1" w:styleId="32">
    <w:name w:val="WW8Num1z7"/>
    <w:qFormat/>
    <w:uiPriority w:val="0"/>
    <w:rPr>
      <w:w w:val="100"/>
      <w:position w:val="-1"/>
      <w:vertAlign w:val="baseline"/>
      <w:cs w:val="0"/>
    </w:rPr>
  </w:style>
  <w:style w:type="character" w:customStyle="1" w:styleId="33">
    <w:name w:val="WW8Num1z8"/>
    <w:qFormat/>
    <w:uiPriority w:val="0"/>
    <w:rPr>
      <w:w w:val="100"/>
      <w:position w:val="-1"/>
      <w:vertAlign w:val="baseline"/>
      <w:cs w:val="0"/>
    </w:rPr>
  </w:style>
  <w:style w:type="character" w:customStyle="1" w:styleId="34">
    <w:name w:val="WW8Num2z0"/>
    <w:qFormat/>
    <w:uiPriority w:val="0"/>
    <w:rPr>
      <w:w w:val="100"/>
      <w:position w:val="-1"/>
      <w:sz w:val="22"/>
      <w:szCs w:val="22"/>
      <w:vertAlign w:val="baseline"/>
      <w:cs w:val="0"/>
      <w:lang w:val="sr-Cyrl"/>
    </w:rPr>
  </w:style>
  <w:style w:type="character" w:customStyle="1" w:styleId="35">
    <w:name w:val="WW8Num2z1"/>
    <w:qFormat/>
    <w:uiPriority w:val="0"/>
    <w:rPr>
      <w:w w:val="100"/>
      <w:position w:val="-1"/>
      <w:vertAlign w:val="baseline"/>
      <w:cs w:val="0"/>
    </w:rPr>
  </w:style>
  <w:style w:type="character" w:customStyle="1" w:styleId="36">
    <w:name w:val="WW8Num2z2"/>
    <w:qFormat/>
    <w:uiPriority w:val="0"/>
    <w:rPr>
      <w:w w:val="100"/>
      <w:position w:val="-1"/>
      <w:vertAlign w:val="baseline"/>
      <w:cs w:val="0"/>
    </w:rPr>
  </w:style>
  <w:style w:type="character" w:customStyle="1" w:styleId="37">
    <w:name w:val="WW8Num2z3"/>
    <w:qFormat/>
    <w:uiPriority w:val="0"/>
    <w:rPr>
      <w:w w:val="100"/>
      <w:position w:val="-1"/>
      <w:vertAlign w:val="baseline"/>
      <w:cs w:val="0"/>
    </w:rPr>
  </w:style>
  <w:style w:type="character" w:customStyle="1" w:styleId="38">
    <w:name w:val="WW8Num2z4"/>
    <w:qFormat/>
    <w:uiPriority w:val="0"/>
    <w:rPr>
      <w:w w:val="100"/>
      <w:position w:val="-1"/>
      <w:vertAlign w:val="baseline"/>
      <w:cs w:val="0"/>
    </w:rPr>
  </w:style>
  <w:style w:type="character" w:customStyle="1" w:styleId="39">
    <w:name w:val="WW8Num2z5"/>
    <w:qFormat/>
    <w:uiPriority w:val="0"/>
    <w:rPr>
      <w:w w:val="100"/>
      <w:position w:val="-1"/>
      <w:vertAlign w:val="baseline"/>
      <w:cs w:val="0"/>
    </w:rPr>
  </w:style>
  <w:style w:type="character" w:customStyle="1" w:styleId="40">
    <w:name w:val="WW8Num2z6"/>
    <w:qFormat/>
    <w:uiPriority w:val="0"/>
    <w:rPr>
      <w:w w:val="100"/>
      <w:position w:val="-1"/>
      <w:vertAlign w:val="baseline"/>
      <w:cs w:val="0"/>
    </w:rPr>
  </w:style>
  <w:style w:type="character" w:customStyle="1" w:styleId="41">
    <w:name w:val="WW8Num2z7"/>
    <w:qFormat/>
    <w:uiPriority w:val="0"/>
    <w:rPr>
      <w:w w:val="100"/>
      <w:position w:val="-1"/>
      <w:vertAlign w:val="baseline"/>
      <w:cs w:val="0"/>
    </w:rPr>
  </w:style>
  <w:style w:type="character" w:customStyle="1" w:styleId="42">
    <w:name w:val="WW8Num2z8"/>
    <w:qFormat/>
    <w:uiPriority w:val="0"/>
    <w:rPr>
      <w:w w:val="100"/>
      <w:position w:val="-1"/>
      <w:vertAlign w:val="baseline"/>
      <w:cs w:val="0"/>
    </w:rPr>
  </w:style>
  <w:style w:type="character" w:customStyle="1" w:styleId="43">
    <w:name w:val="WW8Num3z0"/>
    <w:qFormat/>
    <w:uiPriority w:val="0"/>
    <w:rPr>
      <w:w w:val="100"/>
      <w:position w:val="-1"/>
      <w:vertAlign w:val="baseline"/>
      <w:cs w:val="0"/>
    </w:rPr>
  </w:style>
  <w:style w:type="character" w:customStyle="1" w:styleId="44">
    <w:name w:val="WW8Num3z1"/>
    <w:qFormat/>
    <w:uiPriority w:val="0"/>
    <w:rPr>
      <w:w w:val="100"/>
      <w:position w:val="-1"/>
      <w:vertAlign w:val="baseline"/>
      <w:cs w:val="0"/>
    </w:rPr>
  </w:style>
  <w:style w:type="character" w:customStyle="1" w:styleId="45">
    <w:name w:val="WW8Num3z2"/>
    <w:qFormat/>
    <w:uiPriority w:val="0"/>
    <w:rPr>
      <w:w w:val="100"/>
      <w:position w:val="-1"/>
      <w:vertAlign w:val="baseline"/>
      <w:cs w:val="0"/>
    </w:rPr>
  </w:style>
  <w:style w:type="character" w:customStyle="1" w:styleId="46">
    <w:name w:val="WW8Num3z3"/>
    <w:qFormat/>
    <w:uiPriority w:val="0"/>
    <w:rPr>
      <w:w w:val="100"/>
      <w:position w:val="-1"/>
      <w:vertAlign w:val="baseline"/>
      <w:cs w:val="0"/>
    </w:rPr>
  </w:style>
  <w:style w:type="character" w:customStyle="1" w:styleId="47">
    <w:name w:val="WW8Num3z4"/>
    <w:qFormat/>
    <w:uiPriority w:val="0"/>
    <w:rPr>
      <w:w w:val="100"/>
      <w:position w:val="-1"/>
      <w:vertAlign w:val="baseline"/>
      <w:cs w:val="0"/>
    </w:rPr>
  </w:style>
  <w:style w:type="character" w:customStyle="1" w:styleId="48">
    <w:name w:val="WW8Num3z5"/>
    <w:qFormat/>
    <w:uiPriority w:val="0"/>
    <w:rPr>
      <w:w w:val="100"/>
      <w:position w:val="-1"/>
      <w:vertAlign w:val="baseline"/>
      <w:cs w:val="0"/>
    </w:rPr>
  </w:style>
  <w:style w:type="character" w:customStyle="1" w:styleId="49">
    <w:name w:val="WW8Num3z6"/>
    <w:qFormat/>
    <w:uiPriority w:val="0"/>
    <w:rPr>
      <w:w w:val="100"/>
      <w:position w:val="-1"/>
      <w:vertAlign w:val="baseline"/>
      <w:cs w:val="0"/>
    </w:rPr>
  </w:style>
  <w:style w:type="character" w:customStyle="1" w:styleId="50">
    <w:name w:val="WW8Num3z7"/>
    <w:qFormat/>
    <w:uiPriority w:val="0"/>
    <w:rPr>
      <w:w w:val="100"/>
      <w:position w:val="-1"/>
      <w:vertAlign w:val="baseline"/>
      <w:cs w:val="0"/>
    </w:rPr>
  </w:style>
  <w:style w:type="character" w:customStyle="1" w:styleId="51">
    <w:name w:val="WW8Num3z8"/>
    <w:qFormat/>
    <w:uiPriority w:val="0"/>
    <w:rPr>
      <w:w w:val="100"/>
      <w:position w:val="-1"/>
      <w:vertAlign w:val="baseline"/>
      <w:cs w:val="0"/>
    </w:rPr>
  </w:style>
  <w:style w:type="character" w:customStyle="1" w:styleId="52">
    <w:name w:val="WW8Num4z0"/>
    <w:qFormat/>
    <w:uiPriority w:val="0"/>
    <w:rPr>
      <w:w w:val="100"/>
      <w:position w:val="-1"/>
      <w:vertAlign w:val="baseline"/>
      <w:cs w:val="0"/>
    </w:rPr>
  </w:style>
  <w:style w:type="character" w:customStyle="1" w:styleId="53">
    <w:name w:val="WW8Num4z1"/>
    <w:qFormat/>
    <w:uiPriority w:val="0"/>
    <w:rPr>
      <w:w w:val="100"/>
      <w:position w:val="-1"/>
      <w:vertAlign w:val="baseline"/>
      <w:cs w:val="0"/>
    </w:rPr>
  </w:style>
  <w:style w:type="character" w:customStyle="1" w:styleId="54">
    <w:name w:val="WW8Num4z2"/>
    <w:qFormat/>
    <w:uiPriority w:val="0"/>
    <w:rPr>
      <w:w w:val="100"/>
      <w:position w:val="-1"/>
      <w:vertAlign w:val="baseline"/>
      <w:cs w:val="0"/>
    </w:rPr>
  </w:style>
  <w:style w:type="character" w:customStyle="1" w:styleId="55">
    <w:name w:val="WW8Num4z3"/>
    <w:qFormat/>
    <w:uiPriority w:val="0"/>
    <w:rPr>
      <w:w w:val="100"/>
      <w:position w:val="-1"/>
      <w:vertAlign w:val="baseline"/>
      <w:cs w:val="0"/>
    </w:rPr>
  </w:style>
  <w:style w:type="character" w:customStyle="1" w:styleId="56">
    <w:name w:val="WW8Num4z4"/>
    <w:qFormat/>
    <w:uiPriority w:val="0"/>
    <w:rPr>
      <w:w w:val="100"/>
      <w:position w:val="-1"/>
      <w:vertAlign w:val="baseline"/>
      <w:cs w:val="0"/>
    </w:rPr>
  </w:style>
  <w:style w:type="character" w:customStyle="1" w:styleId="57">
    <w:name w:val="WW8Num4z5"/>
    <w:qFormat/>
    <w:uiPriority w:val="0"/>
    <w:rPr>
      <w:w w:val="100"/>
      <w:position w:val="-1"/>
      <w:vertAlign w:val="baseline"/>
      <w:cs w:val="0"/>
    </w:rPr>
  </w:style>
  <w:style w:type="character" w:customStyle="1" w:styleId="58">
    <w:name w:val="WW8Num4z6"/>
    <w:qFormat/>
    <w:uiPriority w:val="0"/>
    <w:rPr>
      <w:w w:val="100"/>
      <w:position w:val="-1"/>
      <w:vertAlign w:val="baseline"/>
      <w:cs w:val="0"/>
    </w:rPr>
  </w:style>
  <w:style w:type="character" w:customStyle="1" w:styleId="59">
    <w:name w:val="WW8Num4z7"/>
    <w:qFormat/>
    <w:uiPriority w:val="0"/>
    <w:rPr>
      <w:w w:val="100"/>
      <w:position w:val="-1"/>
      <w:vertAlign w:val="baseline"/>
      <w:cs w:val="0"/>
    </w:rPr>
  </w:style>
  <w:style w:type="character" w:customStyle="1" w:styleId="60">
    <w:name w:val="WW8Num4z8"/>
    <w:qFormat/>
    <w:uiPriority w:val="0"/>
    <w:rPr>
      <w:w w:val="100"/>
      <w:position w:val="-1"/>
      <w:vertAlign w:val="baseline"/>
      <w:cs w:val="0"/>
    </w:rPr>
  </w:style>
  <w:style w:type="character" w:customStyle="1" w:styleId="61">
    <w:name w:val="WW8Num5z0"/>
    <w:qFormat/>
    <w:uiPriority w:val="0"/>
    <w:rPr>
      <w:w w:val="100"/>
      <w:position w:val="-1"/>
      <w:sz w:val="22"/>
      <w:szCs w:val="22"/>
      <w:vertAlign w:val="baseline"/>
      <w:cs w:val="0"/>
      <w:lang w:val="sr-Cyrl"/>
    </w:rPr>
  </w:style>
  <w:style w:type="character" w:customStyle="1" w:styleId="62">
    <w:name w:val="WW8Num5z1"/>
    <w:qFormat/>
    <w:uiPriority w:val="0"/>
    <w:rPr>
      <w:rFonts w:hint="default" w:ascii="Times New Roman" w:hAnsi="Times New Roman" w:eastAsia="Times New Roman" w:cs="Times New Roman"/>
      <w:w w:val="100"/>
      <w:position w:val="-1"/>
      <w:vertAlign w:val="baseline"/>
      <w:cs w:val="0"/>
    </w:rPr>
  </w:style>
  <w:style w:type="character" w:customStyle="1" w:styleId="63">
    <w:name w:val="WW8Num5z2"/>
    <w:qFormat/>
    <w:uiPriority w:val="0"/>
    <w:rPr>
      <w:w w:val="100"/>
      <w:position w:val="-1"/>
      <w:vertAlign w:val="baseline"/>
      <w:cs w:val="0"/>
    </w:rPr>
  </w:style>
  <w:style w:type="character" w:customStyle="1" w:styleId="64">
    <w:name w:val="WW8Num5z3"/>
    <w:qFormat/>
    <w:uiPriority w:val="0"/>
    <w:rPr>
      <w:w w:val="100"/>
      <w:position w:val="-1"/>
      <w:vertAlign w:val="baseline"/>
      <w:cs w:val="0"/>
    </w:rPr>
  </w:style>
  <w:style w:type="character" w:customStyle="1" w:styleId="65">
    <w:name w:val="WW8Num5z4"/>
    <w:qFormat/>
    <w:uiPriority w:val="0"/>
    <w:rPr>
      <w:w w:val="100"/>
      <w:position w:val="-1"/>
      <w:vertAlign w:val="baseline"/>
      <w:cs w:val="0"/>
    </w:rPr>
  </w:style>
  <w:style w:type="character" w:customStyle="1" w:styleId="66">
    <w:name w:val="WW8Num5z5"/>
    <w:qFormat/>
    <w:uiPriority w:val="0"/>
    <w:rPr>
      <w:w w:val="100"/>
      <w:position w:val="-1"/>
      <w:vertAlign w:val="baseline"/>
      <w:cs w:val="0"/>
    </w:rPr>
  </w:style>
  <w:style w:type="character" w:customStyle="1" w:styleId="67">
    <w:name w:val="WW8Num5z6"/>
    <w:qFormat/>
    <w:uiPriority w:val="0"/>
    <w:rPr>
      <w:w w:val="100"/>
      <w:position w:val="-1"/>
      <w:vertAlign w:val="baseline"/>
      <w:cs w:val="0"/>
    </w:rPr>
  </w:style>
  <w:style w:type="character" w:customStyle="1" w:styleId="68">
    <w:name w:val="WW8Num5z7"/>
    <w:qFormat/>
    <w:uiPriority w:val="0"/>
    <w:rPr>
      <w:w w:val="100"/>
      <w:position w:val="-1"/>
      <w:vertAlign w:val="baseline"/>
      <w:cs w:val="0"/>
    </w:rPr>
  </w:style>
  <w:style w:type="character" w:customStyle="1" w:styleId="69">
    <w:name w:val="WW8Num5z8"/>
    <w:qFormat/>
    <w:uiPriority w:val="0"/>
    <w:rPr>
      <w:w w:val="100"/>
      <w:position w:val="-1"/>
      <w:vertAlign w:val="baseline"/>
      <w:cs w:val="0"/>
    </w:rPr>
  </w:style>
  <w:style w:type="character" w:customStyle="1" w:styleId="70">
    <w:name w:val="WW8Num6z0"/>
    <w:qFormat/>
    <w:uiPriority w:val="0"/>
    <w:rPr>
      <w:w w:val="100"/>
      <w:position w:val="-1"/>
      <w:vertAlign w:val="baseline"/>
      <w:cs w:val="0"/>
    </w:rPr>
  </w:style>
  <w:style w:type="character" w:customStyle="1" w:styleId="71">
    <w:name w:val="WW8Num6z1"/>
    <w:qFormat/>
    <w:uiPriority w:val="0"/>
    <w:rPr>
      <w:w w:val="100"/>
      <w:position w:val="-1"/>
      <w:vertAlign w:val="baseline"/>
      <w:cs w:val="0"/>
    </w:rPr>
  </w:style>
  <w:style w:type="character" w:customStyle="1" w:styleId="72">
    <w:name w:val="WW8Num6z2"/>
    <w:qFormat/>
    <w:uiPriority w:val="0"/>
    <w:rPr>
      <w:w w:val="100"/>
      <w:position w:val="-1"/>
      <w:vertAlign w:val="baseline"/>
      <w:cs w:val="0"/>
    </w:rPr>
  </w:style>
  <w:style w:type="character" w:customStyle="1" w:styleId="73">
    <w:name w:val="WW8Num6z3"/>
    <w:qFormat/>
    <w:uiPriority w:val="0"/>
    <w:rPr>
      <w:w w:val="100"/>
      <w:position w:val="-1"/>
      <w:vertAlign w:val="baseline"/>
      <w:cs w:val="0"/>
    </w:rPr>
  </w:style>
  <w:style w:type="character" w:customStyle="1" w:styleId="74">
    <w:name w:val="WW8Num6z4"/>
    <w:qFormat/>
    <w:uiPriority w:val="0"/>
    <w:rPr>
      <w:w w:val="100"/>
      <w:position w:val="-1"/>
      <w:vertAlign w:val="baseline"/>
      <w:cs w:val="0"/>
    </w:rPr>
  </w:style>
  <w:style w:type="character" w:customStyle="1" w:styleId="75">
    <w:name w:val="WW8Num6z5"/>
    <w:qFormat/>
    <w:uiPriority w:val="0"/>
    <w:rPr>
      <w:w w:val="100"/>
      <w:position w:val="-1"/>
      <w:vertAlign w:val="baseline"/>
      <w:cs w:val="0"/>
    </w:rPr>
  </w:style>
  <w:style w:type="character" w:customStyle="1" w:styleId="76">
    <w:name w:val="WW8Num6z6"/>
    <w:qFormat/>
    <w:uiPriority w:val="0"/>
    <w:rPr>
      <w:w w:val="100"/>
      <w:position w:val="-1"/>
      <w:vertAlign w:val="baseline"/>
      <w:cs w:val="0"/>
    </w:rPr>
  </w:style>
  <w:style w:type="character" w:customStyle="1" w:styleId="77">
    <w:name w:val="WW8Num6z7"/>
    <w:qFormat/>
    <w:uiPriority w:val="0"/>
    <w:rPr>
      <w:w w:val="100"/>
      <w:position w:val="-1"/>
      <w:vertAlign w:val="baseline"/>
      <w:cs w:val="0"/>
    </w:rPr>
  </w:style>
  <w:style w:type="character" w:customStyle="1" w:styleId="78">
    <w:name w:val="WW8Num6z8"/>
    <w:qFormat/>
    <w:uiPriority w:val="0"/>
    <w:rPr>
      <w:w w:val="100"/>
      <w:position w:val="-1"/>
      <w:vertAlign w:val="baseline"/>
      <w:cs w:val="0"/>
    </w:rPr>
  </w:style>
  <w:style w:type="character" w:customStyle="1" w:styleId="79">
    <w:name w:val="WW8Num7z0"/>
    <w:qFormat/>
    <w:uiPriority w:val="0"/>
    <w:rPr>
      <w:w w:val="100"/>
      <w:position w:val="-1"/>
      <w:vertAlign w:val="baseline"/>
      <w:cs w:val="0"/>
    </w:rPr>
  </w:style>
  <w:style w:type="character" w:customStyle="1" w:styleId="80">
    <w:name w:val="WW8Num7z1"/>
    <w:qFormat/>
    <w:uiPriority w:val="0"/>
    <w:rPr>
      <w:w w:val="100"/>
      <w:position w:val="-1"/>
      <w:vertAlign w:val="baseline"/>
      <w:cs w:val="0"/>
    </w:rPr>
  </w:style>
  <w:style w:type="character" w:customStyle="1" w:styleId="81">
    <w:name w:val="WW8Num7z2"/>
    <w:qFormat/>
    <w:uiPriority w:val="0"/>
    <w:rPr>
      <w:w w:val="100"/>
      <w:position w:val="-1"/>
      <w:vertAlign w:val="baseline"/>
      <w:cs w:val="0"/>
    </w:rPr>
  </w:style>
  <w:style w:type="character" w:customStyle="1" w:styleId="82">
    <w:name w:val="WW8Num7z3"/>
    <w:qFormat/>
    <w:uiPriority w:val="0"/>
    <w:rPr>
      <w:w w:val="100"/>
      <w:position w:val="-1"/>
      <w:vertAlign w:val="baseline"/>
      <w:cs w:val="0"/>
    </w:rPr>
  </w:style>
  <w:style w:type="character" w:customStyle="1" w:styleId="83">
    <w:name w:val="WW8Num7z4"/>
    <w:qFormat/>
    <w:uiPriority w:val="0"/>
    <w:rPr>
      <w:w w:val="100"/>
      <w:position w:val="-1"/>
      <w:vertAlign w:val="baseline"/>
      <w:cs w:val="0"/>
    </w:rPr>
  </w:style>
  <w:style w:type="character" w:customStyle="1" w:styleId="84">
    <w:name w:val="WW8Num7z5"/>
    <w:qFormat/>
    <w:uiPriority w:val="0"/>
    <w:rPr>
      <w:w w:val="100"/>
      <w:position w:val="-1"/>
      <w:vertAlign w:val="baseline"/>
      <w:cs w:val="0"/>
    </w:rPr>
  </w:style>
  <w:style w:type="character" w:customStyle="1" w:styleId="85">
    <w:name w:val="WW8Num7z6"/>
    <w:qFormat/>
    <w:uiPriority w:val="0"/>
    <w:rPr>
      <w:w w:val="100"/>
      <w:position w:val="-1"/>
      <w:vertAlign w:val="baseline"/>
      <w:cs w:val="0"/>
    </w:rPr>
  </w:style>
  <w:style w:type="character" w:customStyle="1" w:styleId="86">
    <w:name w:val="WW8Num7z7"/>
    <w:qFormat/>
    <w:uiPriority w:val="0"/>
    <w:rPr>
      <w:w w:val="100"/>
      <w:position w:val="-1"/>
      <w:vertAlign w:val="baseline"/>
      <w:cs w:val="0"/>
    </w:rPr>
  </w:style>
  <w:style w:type="character" w:customStyle="1" w:styleId="87">
    <w:name w:val="WW8Num7z8"/>
    <w:qFormat/>
    <w:uiPriority w:val="0"/>
    <w:rPr>
      <w:w w:val="100"/>
      <w:position w:val="-1"/>
      <w:vertAlign w:val="baseline"/>
      <w:cs w:val="0"/>
    </w:rPr>
  </w:style>
  <w:style w:type="character" w:customStyle="1" w:styleId="88">
    <w:name w:val="WW8Num8z0"/>
    <w:qFormat/>
    <w:uiPriority w:val="0"/>
    <w:rPr>
      <w:w w:val="100"/>
      <w:position w:val="-1"/>
      <w:vertAlign w:val="baseline"/>
      <w:cs w:val="0"/>
    </w:rPr>
  </w:style>
  <w:style w:type="character" w:customStyle="1" w:styleId="89">
    <w:name w:val="WW8Num8z1"/>
    <w:qFormat/>
    <w:uiPriority w:val="0"/>
    <w:rPr>
      <w:w w:val="100"/>
      <w:position w:val="-1"/>
      <w:vertAlign w:val="baseline"/>
      <w:cs w:val="0"/>
    </w:rPr>
  </w:style>
  <w:style w:type="character" w:customStyle="1" w:styleId="90">
    <w:name w:val="WW8Num8z2"/>
    <w:qFormat/>
    <w:uiPriority w:val="0"/>
    <w:rPr>
      <w:w w:val="100"/>
      <w:position w:val="-1"/>
      <w:vertAlign w:val="baseline"/>
      <w:cs w:val="0"/>
    </w:rPr>
  </w:style>
  <w:style w:type="character" w:customStyle="1" w:styleId="91">
    <w:name w:val="WW8Num8z3"/>
    <w:qFormat/>
    <w:uiPriority w:val="0"/>
    <w:rPr>
      <w:w w:val="100"/>
      <w:position w:val="-1"/>
      <w:vertAlign w:val="baseline"/>
      <w:cs w:val="0"/>
    </w:rPr>
  </w:style>
  <w:style w:type="character" w:customStyle="1" w:styleId="92">
    <w:name w:val="WW8Num8z4"/>
    <w:qFormat/>
    <w:uiPriority w:val="0"/>
    <w:rPr>
      <w:w w:val="100"/>
      <w:position w:val="-1"/>
      <w:vertAlign w:val="baseline"/>
      <w:cs w:val="0"/>
    </w:rPr>
  </w:style>
  <w:style w:type="character" w:customStyle="1" w:styleId="93">
    <w:name w:val="WW8Num8z5"/>
    <w:qFormat/>
    <w:uiPriority w:val="0"/>
    <w:rPr>
      <w:w w:val="100"/>
      <w:position w:val="-1"/>
      <w:vertAlign w:val="baseline"/>
      <w:cs w:val="0"/>
    </w:rPr>
  </w:style>
  <w:style w:type="character" w:customStyle="1" w:styleId="94">
    <w:name w:val="WW8Num8z6"/>
    <w:qFormat/>
    <w:uiPriority w:val="0"/>
    <w:rPr>
      <w:w w:val="100"/>
      <w:position w:val="-1"/>
      <w:vertAlign w:val="baseline"/>
      <w:cs w:val="0"/>
    </w:rPr>
  </w:style>
  <w:style w:type="character" w:customStyle="1" w:styleId="95">
    <w:name w:val="WW8Num8z7"/>
    <w:qFormat/>
    <w:uiPriority w:val="0"/>
    <w:rPr>
      <w:w w:val="100"/>
      <w:position w:val="-1"/>
      <w:vertAlign w:val="baseline"/>
      <w:cs w:val="0"/>
    </w:rPr>
  </w:style>
  <w:style w:type="character" w:customStyle="1" w:styleId="96">
    <w:name w:val="WW8Num8z8"/>
    <w:qFormat/>
    <w:uiPriority w:val="0"/>
    <w:rPr>
      <w:w w:val="100"/>
      <w:position w:val="-1"/>
      <w:vertAlign w:val="baseline"/>
      <w:cs w:val="0"/>
    </w:rPr>
  </w:style>
  <w:style w:type="character" w:customStyle="1" w:styleId="97">
    <w:name w:val="Internet Link"/>
    <w:qFormat/>
    <w:uiPriority w:val="0"/>
    <w:rPr>
      <w:color w:val="000080"/>
      <w:w w:val="100"/>
      <w:position w:val="-1"/>
      <w:u w:val="single"/>
      <w:vertAlign w:val="baseline"/>
      <w:cs w:val="0"/>
    </w:rPr>
  </w:style>
  <w:style w:type="paragraph" w:customStyle="1" w:styleId="98">
    <w:name w:val="Heading"/>
    <w:basedOn w:val="1"/>
    <w:next w:val="19"/>
    <w:qFormat/>
    <w:uiPriority w:val="0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customStyle="1" w:styleId="99">
    <w:name w:val="Index"/>
    <w:basedOn w:val="1"/>
    <w:qFormat/>
    <w:uiPriority w:val="0"/>
    <w:pPr>
      <w:suppressLineNumbers/>
    </w:pPr>
    <w:rPr>
      <w:rFonts w:cs="Lohit Devanagari"/>
    </w:rPr>
  </w:style>
  <w:style w:type="paragraph" w:customStyle="1" w:styleId="100">
    <w:name w:val="Text Body Indent"/>
    <w:basedOn w:val="1"/>
    <w:qFormat/>
    <w:uiPriority w:val="0"/>
    <w:pPr>
      <w:spacing w:before="120"/>
      <w:ind w:left="720" w:firstLine="0"/>
      <w:jc w:val="both"/>
    </w:pPr>
    <w:rPr>
      <w:lang w:val="sr-Cyrl"/>
    </w:rPr>
  </w:style>
  <w:style w:type="paragraph" w:customStyle="1" w:styleId="101">
    <w:name w:val="Tekst"/>
    <w:basedOn w:val="1"/>
    <w:qFormat/>
    <w:uiPriority w:val="0"/>
    <w:pPr>
      <w:spacing w:line="276" w:lineRule="auto"/>
      <w:ind w:left="0" w:firstLine="720"/>
      <w:jc w:val="both"/>
    </w:pPr>
    <w:rPr>
      <w:rFonts w:eastAsia="Calibri"/>
      <w:sz w:val="22"/>
      <w:szCs w:val="22"/>
    </w:rPr>
  </w:style>
  <w:style w:type="paragraph" w:customStyle="1" w:styleId="102">
    <w:name w:val="Table Contents"/>
    <w:basedOn w:val="1"/>
    <w:qFormat/>
    <w:uiPriority w:val="0"/>
    <w:pPr>
      <w:suppressLineNumbers/>
    </w:pPr>
  </w:style>
  <w:style w:type="paragraph" w:customStyle="1" w:styleId="103">
    <w:name w:val="Table Heading"/>
    <w:basedOn w:val="102"/>
    <w:qFormat/>
    <w:uiPriority w:val="0"/>
    <w:pPr>
      <w:jc w:val="center"/>
    </w:pPr>
    <w:rPr>
      <w:b/>
      <w:bCs/>
    </w:rPr>
  </w:style>
  <w:style w:type="table" w:customStyle="1" w:styleId="104">
    <w:name w:val="_Style 95"/>
    <w:basedOn w:val="24"/>
    <w:qFormat/>
    <w:uiPriority w:val="0"/>
    <w:tblPr>
      <w:tblCellMar>
        <w:left w:w="108" w:type="dxa"/>
        <w:right w:w="108" w:type="dxa"/>
      </w:tblCellMar>
    </w:tblPr>
  </w:style>
  <w:style w:type="character" w:customStyle="1" w:styleId="105">
    <w:name w:val="Unresolved Mention1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06">
    <w:name w:val="Revision1"/>
    <w:hidden/>
    <w:semiHidden/>
    <w:qFormat/>
    <w:uiPriority w:val="99"/>
    <w:rPr>
      <w:rFonts w:ascii="Times New Roman" w:hAnsi="Times New Roman" w:eastAsia="Times New Roman" w:cs="Times New Roman"/>
      <w:position w:val="-1"/>
      <w:sz w:val="24"/>
      <w:szCs w:val="24"/>
      <w:lang w:val="en-US" w:eastAsia="zh-CN" w:bidi="ar-SA"/>
    </w:rPr>
  </w:style>
  <w:style w:type="character" w:customStyle="1" w:styleId="107">
    <w:name w:val="Comment Text Char"/>
    <w:basedOn w:val="8"/>
    <w:link w:val="12"/>
    <w:semiHidden/>
    <w:qFormat/>
    <w:uiPriority w:val="99"/>
    <w:rPr>
      <w:position w:val="-1"/>
      <w:sz w:val="20"/>
      <w:szCs w:val="20"/>
      <w:lang w:val="en-US" w:eastAsia="zh-CN"/>
    </w:rPr>
  </w:style>
  <w:style w:type="character" w:customStyle="1" w:styleId="108">
    <w:name w:val="Comment Subject Char"/>
    <w:basedOn w:val="107"/>
    <w:link w:val="13"/>
    <w:semiHidden/>
    <w:qFormat/>
    <w:uiPriority w:val="99"/>
    <w:rPr>
      <w:b/>
      <w:bCs/>
      <w:position w:val="-1"/>
      <w:sz w:val="20"/>
      <w:szCs w:val="20"/>
      <w:lang w:val="en-US" w:eastAsia="zh-CN"/>
    </w:rPr>
  </w:style>
  <w:style w:type="character" w:customStyle="1" w:styleId="109">
    <w:name w:val="Header Char"/>
    <w:basedOn w:val="8"/>
    <w:link w:val="16"/>
    <w:qFormat/>
    <w:uiPriority w:val="99"/>
    <w:rPr>
      <w:position w:val="-1"/>
      <w:lang w:val="en-US" w:eastAsia="zh-CN"/>
    </w:rPr>
  </w:style>
  <w:style w:type="table" w:customStyle="1" w:styleId="110">
    <w:name w:val="1"/>
    <w:basedOn w:val="24"/>
    <w:qFormat/>
    <w:uiPriority w:val="0"/>
    <w:tblPr>
      <w:tblCellMar>
        <w:left w:w="108" w:type="dxa"/>
        <w:right w:w="108" w:type="dxa"/>
      </w:tblCellMar>
    </w:tblPr>
  </w:style>
  <w:style w:type="paragraph" w:customStyle="1" w:styleId="111">
    <w:name w:val="Revision2"/>
    <w:hidden/>
    <w:unhideWhenUsed/>
    <w:qFormat/>
    <w:uiPriority w:val="99"/>
    <w:rPr>
      <w:rFonts w:ascii="Times New Roman" w:hAnsi="Times New Roman" w:eastAsia="Times New Roman" w:cs="Times New Roman"/>
      <w:position w:val="-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nOuE3w+h2rFkE/im30md4pRgLA==">CgMxLjA4AHIhMTZYVHl5bzRsNENvcUtncEJvYm9Kc3ZyODhMeHR3TUEw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3498</Words>
  <Characters>19939</Characters>
  <Lines>166</Lines>
  <Paragraphs>46</Paragraphs>
  <TotalTime>724</TotalTime>
  <ScaleCrop>false</ScaleCrop>
  <LinksUpToDate>false</LinksUpToDate>
  <CharactersWithSpaces>23391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2025-07-13T11:57:00Z</dcterms:created>
  <dcterms:modified xsi:type="dcterms:W3CDTF">2025-12-01T11:00:53Z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84B307F7106444D6B3415ADABA760B31_13</vt:lpwstr>
  </property>
</Properties>
</file>